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деятельности финансового органа -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Грузиновского сельского поселения за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Грузиновского сельского поселения Морозовского района осуществлялось на основе решения Собрания депутатов Грузиновского сельского поселения №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от 2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.12.202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бюджете </w:t>
      </w:r>
      <w:r>
        <w:rPr>
          <w:sz w:val="28"/>
          <w:szCs w:val="28"/>
        </w:rPr>
        <w:t>Грузиновского</w:t>
      </w:r>
      <w:r>
        <w:rPr>
          <w:color w:val="000000"/>
          <w:sz w:val="28"/>
          <w:szCs w:val="28"/>
        </w:rPr>
        <w:t xml:space="preserve"> сельского поселения Морозовского района на 202</w:t>
      </w:r>
      <w:r>
        <w:rPr>
          <w:rFonts w:hint="default"/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год и на плановый период 202</w:t>
      </w:r>
      <w:r>
        <w:rPr>
          <w:rFonts w:hint="default"/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 и 202</w:t>
      </w:r>
      <w:r>
        <w:rPr>
          <w:rFonts w:hint="default"/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</w:p>
    <w:p>
      <w:pPr>
        <w:ind w:firstLine="567"/>
        <w:jc w:val="both"/>
        <w:rPr>
          <w:sz w:val="28"/>
          <w:szCs w:val="28"/>
        </w:rPr>
      </w:pPr>
    </w:p>
    <w:p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Грузиновского сельского поселения Морозовского района за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составило по доходам – </w:t>
      </w:r>
      <w:r>
        <w:rPr>
          <w:rFonts w:hint="default"/>
          <w:sz w:val="28"/>
          <w:szCs w:val="28"/>
          <w:lang w:val="ru-RU"/>
        </w:rPr>
        <w:t>9472,6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по расходам  - </w:t>
      </w:r>
      <w:r>
        <w:rPr>
          <w:rFonts w:hint="default"/>
          <w:sz w:val="28"/>
          <w:szCs w:val="28"/>
          <w:lang w:val="ru-RU"/>
        </w:rPr>
        <w:t>9853,1</w:t>
      </w:r>
      <w:r>
        <w:rPr>
          <w:sz w:val="28"/>
          <w:szCs w:val="28"/>
        </w:rPr>
        <w:t xml:space="preserve"> тыс. рублей. По результатам исполнения бюджета Грузиновского сельского поселения Морозовского района сложился </w:t>
      </w:r>
      <w:r>
        <w:rPr>
          <w:sz w:val="28"/>
          <w:szCs w:val="28"/>
          <w:lang w:val="ru-RU"/>
        </w:rPr>
        <w:t>де</w:t>
      </w:r>
      <w:r>
        <w:rPr>
          <w:sz w:val="28"/>
          <w:szCs w:val="28"/>
        </w:rPr>
        <w:t xml:space="preserve">фицит в сумме </w:t>
      </w:r>
      <w:r>
        <w:rPr>
          <w:rFonts w:hint="default"/>
          <w:sz w:val="28"/>
          <w:szCs w:val="28"/>
          <w:lang w:val="ru-RU"/>
        </w:rPr>
        <w:t>380,5</w:t>
      </w:r>
      <w:r>
        <w:rPr>
          <w:sz w:val="28"/>
          <w:szCs w:val="28"/>
        </w:rPr>
        <w:t xml:space="preserve"> тыс. рублей. </w:t>
      </w:r>
    </w:p>
    <w:p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Доходная часть бюджета Грузиновского сельского поселения </w:t>
      </w:r>
    </w:p>
    <w:p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Морозовского района</w:t>
      </w:r>
    </w:p>
    <w:p>
      <w:pPr>
        <w:ind w:left="170" w:firstLine="567"/>
        <w:jc w:val="center"/>
        <w:rPr>
          <w:b/>
          <w:sz w:val="28"/>
          <w:szCs w:val="28"/>
        </w:rPr>
      </w:pP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Грузиновского сельского поселения Морозовского района по доходам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исполнен на 10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% при плане </w:t>
      </w:r>
      <w:r>
        <w:rPr>
          <w:rFonts w:hint="default"/>
          <w:sz w:val="28"/>
          <w:szCs w:val="28"/>
          <w:lang w:val="ru-RU"/>
        </w:rPr>
        <w:t>9401,5</w:t>
      </w:r>
      <w:r>
        <w:rPr>
          <w:sz w:val="28"/>
          <w:szCs w:val="28"/>
        </w:rPr>
        <w:t xml:space="preserve"> тыс. рублей, фактически поступило доходов </w:t>
      </w:r>
      <w:r>
        <w:rPr>
          <w:rFonts w:hint="default"/>
          <w:sz w:val="28"/>
          <w:szCs w:val="28"/>
          <w:lang w:val="ru-RU"/>
        </w:rPr>
        <w:t>9472,6</w:t>
      </w:r>
      <w:r>
        <w:rPr>
          <w:sz w:val="28"/>
          <w:szCs w:val="28"/>
        </w:rPr>
        <w:t xml:space="preserve"> тыс.рублей, в том числе план по безвозмездным поступлениям выполнен на  100,0% при плане  </w:t>
      </w:r>
      <w:r>
        <w:rPr>
          <w:rFonts w:hint="default"/>
          <w:sz w:val="28"/>
          <w:szCs w:val="28"/>
          <w:lang w:val="ru-RU"/>
        </w:rPr>
        <w:t>5921,7</w:t>
      </w:r>
      <w:r>
        <w:rPr>
          <w:sz w:val="28"/>
          <w:szCs w:val="28"/>
        </w:rPr>
        <w:t xml:space="preserve"> тыс.рублей (субвенция бюджетам субъектов Российской Федерации и муниципальных образований – </w:t>
      </w:r>
      <w:r>
        <w:rPr>
          <w:rFonts w:hint="default"/>
          <w:sz w:val="28"/>
          <w:szCs w:val="28"/>
          <w:lang w:val="ru-RU"/>
        </w:rPr>
        <w:t>102,2</w:t>
      </w:r>
      <w:r>
        <w:rPr>
          <w:sz w:val="28"/>
          <w:szCs w:val="28"/>
        </w:rPr>
        <w:t xml:space="preserve"> тыс.руб., субвенция на выполнение передаваемых полномочий – 0,2 тыс. руб., дотация в размере </w:t>
      </w:r>
      <w:r>
        <w:rPr>
          <w:rFonts w:hint="default"/>
          <w:sz w:val="28"/>
          <w:szCs w:val="28"/>
          <w:lang w:val="ru-RU"/>
        </w:rPr>
        <w:t>5819,3</w:t>
      </w:r>
      <w:r>
        <w:rPr>
          <w:sz w:val="28"/>
          <w:szCs w:val="28"/>
        </w:rPr>
        <w:t xml:space="preserve"> тыс.руб.), поступило в бюджет Грузиновского сельского поселения </w:t>
      </w:r>
      <w:r>
        <w:rPr>
          <w:rFonts w:hint="default"/>
          <w:sz w:val="28"/>
          <w:szCs w:val="28"/>
          <w:lang w:val="ru-RU"/>
        </w:rPr>
        <w:t>5921,7</w:t>
      </w:r>
      <w:r>
        <w:rPr>
          <w:sz w:val="28"/>
          <w:szCs w:val="28"/>
        </w:rPr>
        <w:t xml:space="preserve"> тыс.рублей.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собственных доходов в бюджет Грузиновского сельского поселения на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утвержден Собранием депутатов Грузиновского сельского поселения в размере </w:t>
      </w:r>
      <w:r>
        <w:rPr>
          <w:rFonts w:hint="default"/>
          <w:sz w:val="28"/>
          <w:szCs w:val="28"/>
          <w:lang w:val="ru-RU"/>
        </w:rPr>
        <w:t>3479,8</w:t>
      </w:r>
      <w:r>
        <w:rPr>
          <w:sz w:val="28"/>
          <w:szCs w:val="28"/>
        </w:rPr>
        <w:t xml:space="preserve"> тыс. руб. Фактически получено доходов – </w:t>
      </w:r>
      <w:r>
        <w:rPr>
          <w:rFonts w:hint="default"/>
          <w:sz w:val="28"/>
          <w:szCs w:val="28"/>
          <w:lang w:val="ru-RU"/>
        </w:rPr>
        <w:t>3550,9</w:t>
      </w:r>
      <w:r>
        <w:rPr>
          <w:sz w:val="28"/>
          <w:szCs w:val="28"/>
        </w:rPr>
        <w:t xml:space="preserve"> тыс. рублей, что составляет 10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%. Исполнение бюджета по налоговым доходам составило 10</w:t>
      </w:r>
      <w:r>
        <w:rPr>
          <w:rFonts w:hint="default"/>
          <w:sz w:val="28"/>
          <w:szCs w:val="28"/>
          <w:lang w:val="ru-RU"/>
        </w:rPr>
        <w:t>2,1</w:t>
      </w:r>
      <w:r>
        <w:rPr>
          <w:sz w:val="28"/>
          <w:szCs w:val="28"/>
        </w:rPr>
        <w:t xml:space="preserve">%. При плане в размере </w:t>
      </w:r>
      <w:r>
        <w:rPr>
          <w:rFonts w:hint="default"/>
          <w:sz w:val="28"/>
          <w:szCs w:val="28"/>
          <w:lang w:val="ru-RU"/>
        </w:rPr>
        <w:t>3323,6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факт составил </w:t>
      </w:r>
      <w:r>
        <w:rPr>
          <w:rFonts w:hint="default"/>
          <w:sz w:val="28"/>
          <w:szCs w:val="28"/>
          <w:lang w:val="ru-RU"/>
        </w:rPr>
        <w:t>3394,7</w:t>
      </w:r>
      <w:r>
        <w:rPr>
          <w:sz w:val="28"/>
          <w:szCs w:val="28"/>
        </w:rPr>
        <w:t xml:space="preserve"> тыс.руб. План поступлений по неналоговым доходам составил </w:t>
      </w:r>
      <w:r>
        <w:rPr>
          <w:rFonts w:hint="default"/>
          <w:sz w:val="28"/>
          <w:szCs w:val="28"/>
          <w:lang w:val="ru-RU"/>
        </w:rPr>
        <w:t>156,2</w:t>
      </w:r>
      <w:r>
        <w:rPr>
          <w:sz w:val="28"/>
          <w:szCs w:val="28"/>
        </w:rPr>
        <w:t xml:space="preserve"> тыс.руб., фактически поступило – </w:t>
      </w:r>
      <w:r>
        <w:rPr>
          <w:rFonts w:hint="default"/>
          <w:sz w:val="28"/>
          <w:szCs w:val="28"/>
          <w:lang w:val="ru-RU"/>
        </w:rPr>
        <w:t>156,2</w:t>
      </w:r>
      <w:r>
        <w:rPr>
          <w:sz w:val="28"/>
          <w:szCs w:val="28"/>
        </w:rPr>
        <w:t xml:space="preserve"> тыс.руб., что составляет 100,0%.</w:t>
      </w:r>
    </w:p>
    <w:p>
      <w:pPr>
        <w:ind w:left="17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План поступлений по земельному налогу выполнен на 100,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%, при плане-</w:t>
      </w:r>
      <w:r>
        <w:rPr>
          <w:rFonts w:hint="default"/>
          <w:sz w:val="28"/>
          <w:szCs w:val="28"/>
          <w:lang w:val="ru-RU"/>
        </w:rPr>
        <w:t>2566,6</w:t>
      </w:r>
      <w:r>
        <w:rPr>
          <w:sz w:val="28"/>
          <w:szCs w:val="28"/>
        </w:rPr>
        <w:t xml:space="preserve"> тыс.руб., фактически поступило </w:t>
      </w:r>
      <w:r>
        <w:rPr>
          <w:rFonts w:hint="default"/>
          <w:sz w:val="28"/>
          <w:szCs w:val="28"/>
          <w:lang w:val="ru-RU"/>
        </w:rPr>
        <w:t>2576</w:t>
      </w:r>
      <w:r>
        <w:rPr>
          <w:sz w:val="28"/>
          <w:szCs w:val="28"/>
        </w:rPr>
        <w:t xml:space="preserve">,8 тыс.руб. 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по налогу на доходы физических лиц выполнен на 1</w:t>
      </w:r>
      <w:r>
        <w:rPr>
          <w:rFonts w:hint="default"/>
          <w:sz w:val="28"/>
          <w:szCs w:val="28"/>
          <w:lang w:val="ru-RU"/>
        </w:rPr>
        <w:t>27,1</w:t>
      </w:r>
      <w:r>
        <w:rPr>
          <w:sz w:val="28"/>
          <w:szCs w:val="28"/>
        </w:rPr>
        <w:t>% (план-</w:t>
      </w:r>
      <w:r>
        <w:rPr>
          <w:rFonts w:hint="default"/>
          <w:sz w:val="28"/>
          <w:szCs w:val="28"/>
          <w:lang w:val="ru-RU"/>
        </w:rPr>
        <w:t>220,2</w:t>
      </w:r>
      <w:r>
        <w:rPr>
          <w:sz w:val="28"/>
          <w:szCs w:val="28"/>
        </w:rPr>
        <w:t xml:space="preserve"> тыс. руб., факт – </w:t>
      </w:r>
      <w:r>
        <w:rPr>
          <w:rFonts w:hint="default"/>
          <w:sz w:val="28"/>
          <w:szCs w:val="28"/>
          <w:lang w:val="ru-RU"/>
        </w:rPr>
        <w:t>279,9</w:t>
      </w:r>
      <w:r>
        <w:rPr>
          <w:sz w:val="28"/>
          <w:szCs w:val="28"/>
        </w:rPr>
        <w:t xml:space="preserve"> тыс.руб.). Предприятия, находящиеся на территории Грузиновского 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 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единому сельскохозяйственному налогу выполнен на 100,0%. При плане </w:t>
      </w:r>
      <w:r>
        <w:rPr>
          <w:rFonts w:hint="default"/>
          <w:sz w:val="28"/>
          <w:szCs w:val="28"/>
          <w:lang w:val="ru-RU"/>
        </w:rPr>
        <w:t>404,8</w:t>
      </w:r>
      <w:r>
        <w:rPr>
          <w:sz w:val="28"/>
          <w:szCs w:val="28"/>
        </w:rPr>
        <w:t xml:space="preserve"> тыс. руб. поступило в бюджет Грузиновского сельского поселения Морозовского района </w:t>
      </w:r>
      <w:r>
        <w:rPr>
          <w:rFonts w:hint="default"/>
          <w:sz w:val="28"/>
          <w:szCs w:val="28"/>
          <w:lang w:val="ru-RU"/>
        </w:rPr>
        <w:t>404,8</w:t>
      </w:r>
      <w:r>
        <w:rPr>
          <w:sz w:val="28"/>
          <w:szCs w:val="28"/>
        </w:rPr>
        <w:t xml:space="preserve"> тыс. руб.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Налога на имущество физических лиц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в бюджет поселения поступило </w:t>
      </w:r>
      <w:r>
        <w:rPr>
          <w:rFonts w:hint="default"/>
          <w:sz w:val="28"/>
          <w:szCs w:val="28"/>
          <w:lang w:val="ru-RU"/>
        </w:rPr>
        <w:t>133,2</w:t>
      </w:r>
      <w:r>
        <w:rPr>
          <w:sz w:val="28"/>
          <w:szCs w:val="28"/>
        </w:rPr>
        <w:t xml:space="preserve"> тыс.руб. при плане </w:t>
      </w:r>
      <w:r>
        <w:rPr>
          <w:rFonts w:hint="default"/>
          <w:sz w:val="28"/>
          <w:szCs w:val="28"/>
          <w:lang w:val="ru-RU"/>
        </w:rPr>
        <w:t>132,0</w:t>
      </w:r>
      <w:r>
        <w:rPr>
          <w:sz w:val="28"/>
          <w:szCs w:val="28"/>
        </w:rPr>
        <w:t xml:space="preserve"> тыс.руб., что составляет 100,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%.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году в бюджет Грузиновского сельского поселения государственной пошлины  не поступало.</w:t>
      </w:r>
    </w:p>
    <w:p>
      <w:pPr>
        <w:ind w:left="170" w:firstLine="567"/>
        <w:jc w:val="both"/>
        <w:rPr>
          <w:sz w:val="28"/>
          <w:szCs w:val="28"/>
        </w:rPr>
      </w:pPr>
    </w:p>
    <w:p>
      <w:pPr>
        <w:ind w:left="17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Расходная часть бюджета Грузиновского сельского поселения Морозовского района</w:t>
      </w:r>
    </w:p>
    <w:p>
      <w:pPr>
        <w:ind w:left="170" w:firstLine="567"/>
        <w:jc w:val="center"/>
        <w:rPr>
          <w:b/>
          <w:sz w:val="28"/>
          <w:szCs w:val="28"/>
        </w:rPr>
      </w:pP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Грузиновского сельского поселения по расходам в целом по итогам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составило 99,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% (план – </w:t>
      </w:r>
      <w:r>
        <w:rPr>
          <w:rFonts w:hint="default"/>
          <w:sz w:val="28"/>
          <w:szCs w:val="28"/>
          <w:lang w:val="ru-RU"/>
        </w:rPr>
        <w:t>9872,6</w:t>
      </w:r>
      <w:r>
        <w:rPr>
          <w:sz w:val="28"/>
          <w:szCs w:val="28"/>
        </w:rPr>
        <w:t xml:space="preserve"> тыс.руб. фактически исполнено – </w:t>
      </w:r>
      <w:r>
        <w:rPr>
          <w:rFonts w:hint="default"/>
          <w:sz w:val="28"/>
          <w:szCs w:val="28"/>
          <w:lang w:val="ru-RU"/>
        </w:rPr>
        <w:t>9853,1</w:t>
      </w:r>
      <w:r>
        <w:rPr>
          <w:sz w:val="28"/>
          <w:szCs w:val="28"/>
        </w:rPr>
        <w:t xml:space="preserve">  тыс. руб.).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>
        <w:rPr>
          <w:rFonts w:hint="default"/>
          <w:sz w:val="28"/>
          <w:szCs w:val="28"/>
          <w:lang w:val="ru-RU"/>
        </w:rPr>
        <w:t>5052,7</w:t>
      </w:r>
      <w:r>
        <w:rPr>
          <w:sz w:val="28"/>
          <w:szCs w:val="28"/>
        </w:rPr>
        <w:t xml:space="preserve"> тыс. руб. при плане </w:t>
      </w:r>
      <w:r>
        <w:rPr>
          <w:rFonts w:hint="default"/>
          <w:sz w:val="28"/>
          <w:szCs w:val="28"/>
          <w:lang w:val="ru-RU"/>
        </w:rPr>
        <w:t>5059,9</w:t>
      </w:r>
      <w:r>
        <w:rPr>
          <w:sz w:val="28"/>
          <w:szCs w:val="28"/>
        </w:rPr>
        <w:t xml:space="preserve"> тыс.руб., что составляет 99,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%. 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аппарата управления составили </w:t>
      </w:r>
      <w:r>
        <w:rPr>
          <w:color w:val="000000"/>
          <w:sz w:val="28"/>
          <w:szCs w:val="28"/>
        </w:rPr>
        <w:t xml:space="preserve">–  </w:t>
      </w:r>
      <w:r>
        <w:rPr>
          <w:rFonts w:hint="default"/>
          <w:color w:val="000000"/>
          <w:sz w:val="28"/>
          <w:szCs w:val="28"/>
          <w:lang w:val="ru-RU"/>
        </w:rPr>
        <w:t>4335,9</w:t>
      </w:r>
      <w:r>
        <w:rPr>
          <w:sz w:val="28"/>
          <w:szCs w:val="28"/>
        </w:rPr>
        <w:t xml:space="preserve"> тыс.руб. при плане – </w:t>
      </w:r>
      <w:r>
        <w:rPr>
          <w:rFonts w:hint="default"/>
          <w:sz w:val="28"/>
          <w:szCs w:val="28"/>
          <w:lang w:val="ru-RU"/>
        </w:rPr>
        <w:t>4336,0</w:t>
      </w:r>
      <w:r>
        <w:rPr>
          <w:sz w:val="28"/>
          <w:szCs w:val="28"/>
        </w:rPr>
        <w:t xml:space="preserve"> руб., что составляет </w:t>
      </w:r>
      <w:r>
        <w:rPr>
          <w:rFonts w:hint="default"/>
          <w:sz w:val="28"/>
          <w:szCs w:val="28"/>
          <w:lang w:val="ru-RU"/>
        </w:rPr>
        <w:t>100,0</w:t>
      </w:r>
      <w:r>
        <w:rPr>
          <w:sz w:val="28"/>
          <w:szCs w:val="28"/>
        </w:rPr>
        <w:t>%.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публикация НПА, содержание официального сайта поселения, расходы на выполнение мероприятий по муниципальной программе поселения «Муниципальная политика») составили – </w:t>
      </w:r>
      <w:r>
        <w:rPr>
          <w:rFonts w:hint="default"/>
          <w:sz w:val="28"/>
          <w:szCs w:val="28"/>
          <w:lang w:val="ru-RU"/>
        </w:rPr>
        <w:t>226,4</w:t>
      </w:r>
      <w:r>
        <w:rPr>
          <w:sz w:val="28"/>
          <w:szCs w:val="28"/>
        </w:rPr>
        <w:t xml:space="preserve"> тыс.руб., что составляет 100,0% от запланированных бюджетных ассигнований на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«Национальная оборона»: при плане </w:t>
      </w:r>
      <w:r>
        <w:rPr>
          <w:rFonts w:hint="default"/>
          <w:sz w:val="28"/>
          <w:szCs w:val="28"/>
          <w:lang w:val="ru-RU"/>
        </w:rPr>
        <w:t>102,2</w:t>
      </w:r>
      <w:r>
        <w:rPr>
          <w:sz w:val="28"/>
          <w:szCs w:val="28"/>
        </w:rPr>
        <w:t xml:space="preserve"> тыс.руб., выделенные средства использованы на заработную плату с начислениями в сумме </w:t>
      </w:r>
      <w:r>
        <w:rPr>
          <w:rFonts w:hint="default"/>
          <w:sz w:val="28"/>
          <w:szCs w:val="28"/>
          <w:lang w:val="ru-RU"/>
        </w:rPr>
        <w:t>97,7</w:t>
      </w:r>
      <w:r>
        <w:rPr>
          <w:sz w:val="28"/>
          <w:szCs w:val="28"/>
        </w:rPr>
        <w:t xml:space="preserve"> тыс. руб., а также на приобретение канцтоваров и расходных материалов для оргтехники для инспектора по ВУС в сумме </w:t>
      </w:r>
      <w:r>
        <w:rPr>
          <w:rFonts w:hint="default"/>
          <w:sz w:val="28"/>
          <w:szCs w:val="28"/>
          <w:lang w:val="ru-RU"/>
        </w:rPr>
        <w:t>4,5</w:t>
      </w:r>
      <w:r>
        <w:rPr>
          <w:sz w:val="28"/>
          <w:szCs w:val="28"/>
        </w:rPr>
        <w:t xml:space="preserve"> тыс.руб.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по осуществлению противопожарных мероприятий составило 100% (план – </w:t>
      </w:r>
      <w:r>
        <w:rPr>
          <w:rFonts w:hint="default"/>
          <w:sz w:val="28"/>
          <w:szCs w:val="28"/>
          <w:lang w:val="ru-RU"/>
        </w:rPr>
        <w:t>45,0</w:t>
      </w:r>
      <w:r>
        <w:rPr>
          <w:sz w:val="28"/>
          <w:szCs w:val="28"/>
        </w:rPr>
        <w:t xml:space="preserve"> тыс. руб., факт – </w:t>
      </w:r>
      <w:r>
        <w:rPr>
          <w:rFonts w:hint="default"/>
          <w:sz w:val="28"/>
          <w:szCs w:val="28"/>
          <w:lang w:val="ru-RU"/>
        </w:rPr>
        <w:t>45,0</w:t>
      </w:r>
      <w:r>
        <w:rPr>
          <w:sz w:val="28"/>
          <w:szCs w:val="28"/>
        </w:rPr>
        <w:t xml:space="preserve"> тыс. руб.)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«Жилищно-коммунальное хозяйство» при плане </w:t>
      </w:r>
      <w:r>
        <w:rPr>
          <w:rFonts w:hint="default"/>
          <w:sz w:val="28"/>
          <w:szCs w:val="28"/>
          <w:lang w:val="ru-RU"/>
        </w:rPr>
        <w:t>588,9</w:t>
      </w:r>
      <w:r>
        <w:rPr>
          <w:sz w:val="28"/>
          <w:szCs w:val="28"/>
        </w:rPr>
        <w:t xml:space="preserve"> тыс.руб. израсходовали средств на сумму </w:t>
      </w:r>
      <w:r>
        <w:rPr>
          <w:rFonts w:hint="default"/>
          <w:sz w:val="28"/>
          <w:szCs w:val="28"/>
          <w:lang w:val="ru-RU"/>
        </w:rPr>
        <w:t>577,0</w:t>
      </w:r>
      <w:r>
        <w:rPr>
          <w:sz w:val="28"/>
          <w:szCs w:val="28"/>
        </w:rPr>
        <w:t xml:space="preserve"> тыс. руб., что составляет 98,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%. 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«Культура» при плане </w:t>
      </w:r>
      <w:r>
        <w:rPr>
          <w:rFonts w:hint="default"/>
          <w:sz w:val="28"/>
          <w:szCs w:val="28"/>
          <w:lang w:val="ru-RU"/>
        </w:rPr>
        <w:t>3679,8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тыс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руб. фактические бюджетные ассигнования составили </w:t>
      </w:r>
      <w:r>
        <w:rPr>
          <w:rFonts w:hint="default"/>
          <w:sz w:val="28"/>
          <w:szCs w:val="28"/>
          <w:lang w:val="ru-RU"/>
        </w:rPr>
        <w:t>3679,8</w:t>
      </w:r>
      <w:r>
        <w:rPr>
          <w:sz w:val="28"/>
          <w:szCs w:val="28"/>
        </w:rPr>
        <w:t xml:space="preserve"> тыс.руб. или 100,0%.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>
        <w:rPr>
          <w:sz w:val="28"/>
          <w:szCs w:val="28"/>
          <w:lang w:val="ru-RU"/>
        </w:rPr>
        <w:t>Социальная</w:t>
      </w:r>
      <w:r>
        <w:rPr>
          <w:rFonts w:hint="default"/>
          <w:sz w:val="28"/>
          <w:szCs w:val="28"/>
          <w:lang w:val="ru-RU"/>
        </w:rPr>
        <w:t xml:space="preserve"> политика</w:t>
      </w:r>
      <w:r>
        <w:rPr>
          <w:sz w:val="28"/>
          <w:szCs w:val="28"/>
        </w:rPr>
        <w:t xml:space="preserve">» фактические </w:t>
      </w:r>
      <w:r>
        <w:rPr>
          <w:sz w:val="28"/>
          <w:szCs w:val="28"/>
          <w:lang w:val="ru-RU"/>
        </w:rPr>
        <w:t>расходы</w:t>
      </w:r>
      <w:r>
        <w:rPr>
          <w:rFonts w:hint="default"/>
          <w:sz w:val="28"/>
          <w:szCs w:val="28"/>
          <w:lang w:val="ru-RU"/>
        </w:rPr>
        <w:t xml:space="preserve">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rFonts w:hint="default"/>
          <w:sz w:val="28"/>
          <w:szCs w:val="28"/>
          <w:lang w:val="ru-RU"/>
        </w:rPr>
        <w:t xml:space="preserve"> доплаты к пенсии муниципальным служащим </w:t>
      </w:r>
      <w:bookmarkStart w:id="0" w:name="_GoBack"/>
      <w:bookmarkEnd w:id="0"/>
      <w:r>
        <w:rPr>
          <w:sz w:val="28"/>
          <w:szCs w:val="28"/>
        </w:rPr>
        <w:t xml:space="preserve">составили </w:t>
      </w:r>
      <w:r>
        <w:rPr>
          <w:rFonts w:hint="default"/>
          <w:sz w:val="28"/>
          <w:szCs w:val="28"/>
          <w:lang w:val="ru-RU"/>
        </w:rPr>
        <w:t>166,4 тыс.руб</w:t>
      </w:r>
      <w:r>
        <w:rPr>
          <w:sz w:val="28"/>
          <w:szCs w:val="28"/>
        </w:rPr>
        <w:t>. или 100,0%</w:t>
      </w:r>
      <w:r>
        <w:rPr>
          <w:rFonts w:hint="default"/>
          <w:sz w:val="28"/>
          <w:szCs w:val="28"/>
          <w:lang w:val="ru-RU"/>
        </w:rPr>
        <w:t xml:space="preserve"> от плановых назначений в размере 166,5 тыс.руб</w:t>
      </w:r>
      <w:r>
        <w:rPr>
          <w:sz w:val="28"/>
          <w:szCs w:val="28"/>
        </w:rPr>
        <w:t>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«Физическая культура и спорт» фактические </w:t>
      </w:r>
      <w:r>
        <w:rPr>
          <w:sz w:val="28"/>
          <w:szCs w:val="28"/>
          <w:lang w:val="ru-RU"/>
        </w:rPr>
        <w:t>расходы</w:t>
      </w:r>
      <w:r>
        <w:rPr>
          <w:rFonts w:hint="default"/>
          <w:sz w:val="28"/>
          <w:szCs w:val="28"/>
          <w:lang w:val="ru-RU"/>
        </w:rPr>
        <w:t xml:space="preserve"> бюджета</w:t>
      </w:r>
      <w:r>
        <w:rPr>
          <w:sz w:val="28"/>
          <w:szCs w:val="28"/>
        </w:rPr>
        <w:t xml:space="preserve"> составили </w:t>
      </w:r>
      <w:r>
        <w:rPr>
          <w:rFonts w:hint="default"/>
          <w:sz w:val="28"/>
          <w:szCs w:val="28"/>
          <w:lang w:val="ru-RU"/>
        </w:rPr>
        <w:t>0,9 тыс.руб</w:t>
      </w:r>
      <w:r>
        <w:rPr>
          <w:sz w:val="28"/>
          <w:szCs w:val="28"/>
        </w:rPr>
        <w:t>. или 100,0%</w:t>
      </w:r>
      <w:r>
        <w:rPr>
          <w:rFonts w:hint="default"/>
          <w:sz w:val="28"/>
          <w:szCs w:val="28"/>
          <w:lang w:val="ru-RU"/>
        </w:rPr>
        <w:t xml:space="preserve"> от плана</w:t>
      </w:r>
      <w:r>
        <w:rPr>
          <w:sz w:val="28"/>
          <w:szCs w:val="28"/>
        </w:rPr>
        <w:t>.</w:t>
      </w:r>
    </w:p>
    <w:p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ind w:left="170"/>
        <w:jc w:val="both"/>
        <w:rPr>
          <w:sz w:val="28"/>
          <w:szCs w:val="28"/>
          <w:highlight w:val="yellow"/>
        </w:rPr>
      </w:pPr>
    </w:p>
    <w:p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                                  А.И.Скориков</w:t>
      </w:r>
    </w:p>
    <w:p>
      <w:pPr>
        <w:ind w:left="170"/>
        <w:jc w:val="both"/>
        <w:rPr>
          <w:sz w:val="28"/>
          <w:szCs w:val="28"/>
          <w:highlight w:val="yellow"/>
        </w:rPr>
      </w:pPr>
    </w:p>
    <w:p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>
      <w:pPr>
        <w:ind w:left="17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экономики и финансов                                                         А.Н.Шаповалова                             </w:t>
      </w:r>
    </w:p>
    <w:p>
      <w:pPr>
        <w:ind w:left="170"/>
        <w:jc w:val="both"/>
        <w:rPr>
          <w:sz w:val="28"/>
          <w:szCs w:val="28"/>
        </w:rPr>
      </w:pPr>
    </w:p>
    <w:p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по ведению бухгалтерского учета                                       С.С.Мухина</w:t>
      </w:r>
    </w:p>
    <w:sectPr>
      <w:pgSz w:w="11906" w:h="16838"/>
      <w:pgMar w:top="680" w:right="624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30"/>
    <w:rsid w:val="00002B9A"/>
    <w:rsid w:val="0001760A"/>
    <w:rsid w:val="000205E7"/>
    <w:rsid w:val="00037D90"/>
    <w:rsid w:val="0004264E"/>
    <w:rsid w:val="00042A1A"/>
    <w:rsid w:val="00047015"/>
    <w:rsid w:val="00052E3E"/>
    <w:rsid w:val="00056D20"/>
    <w:rsid w:val="0007124D"/>
    <w:rsid w:val="00076F55"/>
    <w:rsid w:val="000950B0"/>
    <w:rsid w:val="00095652"/>
    <w:rsid w:val="000A5A74"/>
    <w:rsid w:val="000B3C6A"/>
    <w:rsid w:val="000C1A00"/>
    <w:rsid w:val="000D2717"/>
    <w:rsid w:val="000D3052"/>
    <w:rsid w:val="000E15C3"/>
    <w:rsid w:val="00112647"/>
    <w:rsid w:val="001447E5"/>
    <w:rsid w:val="0016252A"/>
    <w:rsid w:val="00183BF2"/>
    <w:rsid w:val="00184CCA"/>
    <w:rsid w:val="001901A0"/>
    <w:rsid w:val="00194508"/>
    <w:rsid w:val="001A7589"/>
    <w:rsid w:val="001C3D26"/>
    <w:rsid w:val="001E0395"/>
    <w:rsid w:val="001E1510"/>
    <w:rsid w:val="001F5D6D"/>
    <w:rsid w:val="00200A2C"/>
    <w:rsid w:val="00204730"/>
    <w:rsid w:val="00204D4C"/>
    <w:rsid w:val="00204D50"/>
    <w:rsid w:val="00212753"/>
    <w:rsid w:val="00223CB0"/>
    <w:rsid w:val="00236602"/>
    <w:rsid w:val="00262332"/>
    <w:rsid w:val="00262DEC"/>
    <w:rsid w:val="00280BC5"/>
    <w:rsid w:val="002B67AB"/>
    <w:rsid w:val="002C1DBF"/>
    <w:rsid w:val="002C2881"/>
    <w:rsid w:val="002C64D4"/>
    <w:rsid w:val="002D596B"/>
    <w:rsid w:val="002D6997"/>
    <w:rsid w:val="0030245D"/>
    <w:rsid w:val="003050EF"/>
    <w:rsid w:val="00360337"/>
    <w:rsid w:val="00360809"/>
    <w:rsid w:val="00361ED3"/>
    <w:rsid w:val="003716C5"/>
    <w:rsid w:val="00386217"/>
    <w:rsid w:val="003B078E"/>
    <w:rsid w:val="003B3717"/>
    <w:rsid w:val="003D7395"/>
    <w:rsid w:val="003F0CC0"/>
    <w:rsid w:val="004101C2"/>
    <w:rsid w:val="00425D1A"/>
    <w:rsid w:val="00434CC8"/>
    <w:rsid w:val="00452E62"/>
    <w:rsid w:val="0046243D"/>
    <w:rsid w:val="00463B07"/>
    <w:rsid w:val="004865C0"/>
    <w:rsid w:val="00490B9B"/>
    <w:rsid w:val="00494AB3"/>
    <w:rsid w:val="004970BF"/>
    <w:rsid w:val="004A0D05"/>
    <w:rsid w:val="004A476B"/>
    <w:rsid w:val="004B057C"/>
    <w:rsid w:val="004C40FA"/>
    <w:rsid w:val="005039B2"/>
    <w:rsid w:val="005049EF"/>
    <w:rsid w:val="00506B7D"/>
    <w:rsid w:val="00522149"/>
    <w:rsid w:val="00524973"/>
    <w:rsid w:val="005328F6"/>
    <w:rsid w:val="005451D7"/>
    <w:rsid w:val="005456B8"/>
    <w:rsid w:val="00556BE0"/>
    <w:rsid w:val="0057287F"/>
    <w:rsid w:val="00572E97"/>
    <w:rsid w:val="005776E4"/>
    <w:rsid w:val="00577A1E"/>
    <w:rsid w:val="00583141"/>
    <w:rsid w:val="00596A1E"/>
    <w:rsid w:val="005B3622"/>
    <w:rsid w:val="005B4D74"/>
    <w:rsid w:val="005C1C25"/>
    <w:rsid w:val="005F55CD"/>
    <w:rsid w:val="00601E93"/>
    <w:rsid w:val="006233E1"/>
    <w:rsid w:val="00633675"/>
    <w:rsid w:val="00636262"/>
    <w:rsid w:val="00636C71"/>
    <w:rsid w:val="006459BF"/>
    <w:rsid w:val="0065634B"/>
    <w:rsid w:val="006579D7"/>
    <w:rsid w:val="00664A63"/>
    <w:rsid w:val="006655ED"/>
    <w:rsid w:val="00694288"/>
    <w:rsid w:val="0069538C"/>
    <w:rsid w:val="006B00FA"/>
    <w:rsid w:val="006B3B28"/>
    <w:rsid w:val="006B6071"/>
    <w:rsid w:val="006B61BE"/>
    <w:rsid w:val="006C6077"/>
    <w:rsid w:val="006C77AD"/>
    <w:rsid w:val="007014A5"/>
    <w:rsid w:val="00704184"/>
    <w:rsid w:val="00710180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9717D"/>
    <w:rsid w:val="007B08B1"/>
    <w:rsid w:val="007B0BD5"/>
    <w:rsid w:val="007B477B"/>
    <w:rsid w:val="007C6390"/>
    <w:rsid w:val="007C65CA"/>
    <w:rsid w:val="00802708"/>
    <w:rsid w:val="00822A87"/>
    <w:rsid w:val="008260BE"/>
    <w:rsid w:val="0082632E"/>
    <w:rsid w:val="0084209F"/>
    <w:rsid w:val="00862894"/>
    <w:rsid w:val="00863761"/>
    <w:rsid w:val="008704FC"/>
    <w:rsid w:val="008747CC"/>
    <w:rsid w:val="00874FC9"/>
    <w:rsid w:val="00883041"/>
    <w:rsid w:val="008950B8"/>
    <w:rsid w:val="008A7BA1"/>
    <w:rsid w:val="008B7668"/>
    <w:rsid w:val="008D655D"/>
    <w:rsid w:val="008D79C3"/>
    <w:rsid w:val="008E097E"/>
    <w:rsid w:val="008E23BE"/>
    <w:rsid w:val="008E58C1"/>
    <w:rsid w:val="009033D7"/>
    <w:rsid w:val="00905A76"/>
    <w:rsid w:val="009121D6"/>
    <w:rsid w:val="009205F6"/>
    <w:rsid w:val="009303A6"/>
    <w:rsid w:val="00935AB2"/>
    <w:rsid w:val="00960F51"/>
    <w:rsid w:val="0096377B"/>
    <w:rsid w:val="00974587"/>
    <w:rsid w:val="009764B7"/>
    <w:rsid w:val="0098040A"/>
    <w:rsid w:val="00986727"/>
    <w:rsid w:val="0098707C"/>
    <w:rsid w:val="00991CAB"/>
    <w:rsid w:val="009A4C17"/>
    <w:rsid w:val="009B1976"/>
    <w:rsid w:val="009B7D99"/>
    <w:rsid w:val="009D0831"/>
    <w:rsid w:val="009D2642"/>
    <w:rsid w:val="009E2031"/>
    <w:rsid w:val="009E7C2A"/>
    <w:rsid w:val="009F3657"/>
    <w:rsid w:val="009F63E8"/>
    <w:rsid w:val="00A37002"/>
    <w:rsid w:val="00A610DC"/>
    <w:rsid w:val="00A70D19"/>
    <w:rsid w:val="00A74E5F"/>
    <w:rsid w:val="00AB135A"/>
    <w:rsid w:val="00AC65F0"/>
    <w:rsid w:val="00AC6B1C"/>
    <w:rsid w:val="00AD3A16"/>
    <w:rsid w:val="00AD6DA5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71945"/>
    <w:rsid w:val="00B73A05"/>
    <w:rsid w:val="00B74C40"/>
    <w:rsid w:val="00B83A88"/>
    <w:rsid w:val="00BA3728"/>
    <w:rsid w:val="00BC49FF"/>
    <w:rsid w:val="00BD02C2"/>
    <w:rsid w:val="00BD4CDA"/>
    <w:rsid w:val="00BE2C91"/>
    <w:rsid w:val="00BF0B4A"/>
    <w:rsid w:val="00C10F0D"/>
    <w:rsid w:val="00C15042"/>
    <w:rsid w:val="00C161C7"/>
    <w:rsid w:val="00C23DB0"/>
    <w:rsid w:val="00C36C1E"/>
    <w:rsid w:val="00C4252F"/>
    <w:rsid w:val="00C43AE3"/>
    <w:rsid w:val="00C51BA6"/>
    <w:rsid w:val="00C64517"/>
    <w:rsid w:val="00CA2F43"/>
    <w:rsid w:val="00CA65E2"/>
    <w:rsid w:val="00CA78A3"/>
    <w:rsid w:val="00CD6046"/>
    <w:rsid w:val="00CE2155"/>
    <w:rsid w:val="00CF4446"/>
    <w:rsid w:val="00D01AA4"/>
    <w:rsid w:val="00D07E42"/>
    <w:rsid w:val="00D15562"/>
    <w:rsid w:val="00D27818"/>
    <w:rsid w:val="00D311EC"/>
    <w:rsid w:val="00D406DB"/>
    <w:rsid w:val="00D6012F"/>
    <w:rsid w:val="00D6088C"/>
    <w:rsid w:val="00D61F0C"/>
    <w:rsid w:val="00D64521"/>
    <w:rsid w:val="00D64AC3"/>
    <w:rsid w:val="00D745FF"/>
    <w:rsid w:val="00D86287"/>
    <w:rsid w:val="00D90B81"/>
    <w:rsid w:val="00D93A3A"/>
    <w:rsid w:val="00D96E41"/>
    <w:rsid w:val="00DB0D3B"/>
    <w:rsid w:val="00DC3044"/>
    <w:rsid w:val="00E07DFB"/>
    <w:rsid w:val="00E14761"/>
    <w:rsid w:val="00E41C62"/>
    <w:rsid w:val="00E53F14"/>
    <w:rsid w:val="00E57E63"/>
    <w:rsid w:val="00E741C2"/>
    <w:rsid w:val="00E75050"/>
    <w:rsid w:val="00E87EA9"/>
    <w:rsid w:val="00EA45CC"/>
    <w:rsid w:val="00EE0206"/>
    <w:rsid w:val="00EF5960"/>
    <w:rsid w:val="00F05773"/>
    <w:rsid w:val="00F06143"/>
    <w:rsid w:val="00F14A41"/>
    <w:rsid w:val="00F170B0"/>
    <w:rsid w:val="00F21A5F"/>
    <w:rsid w:val="00F26866"/>
    <w:rsid w:val="00F323A3"/>
    <w:rsid w:val="00F33D78"/>
    <w:rsid w:val="00F46522"/>
    <w:rsid w:val="00F538C5"/>
    <w:rsid w:val="00F54945"/>
    <w:rsid w:val="00FB26E3"/>
    <w:rsid w:val="00FB498B"/>
    <w:rsid w:val="00FB5F45"/>
    <w:rsid w:val="4D5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iPriority w:val="99"/>
    <w:rPr>
      <w:sz w:val="2"/>
    </w:rPr>
  </w:style>
  <w:style w:type="table" w:styleId="5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locked/>
    <w:uiPriority w:val="99"/>
    <w:rPr>
      <w:rFonts w:cs="Times New Roman"/>
      <w:sz w:val="2"/>
    </w:rPr>
  </w:style>
  <w:style w:type="paragraph" w:customStyle="1" w:styleId="7">
    <w:name w:val="Знак Знак Знак1 Знак"/>
    <w:basedOn w:val="1"/>
    <w:uiPriority w:val="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Организация</Company>
  <Pages>2</Pages>
  <Words>733</Words>
  <Characters>4179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2017-02-25T17:20:00Z</dcterms:created>
  <dc:creator>Customer</dc:creator>
  <cp:lastModifiedBy>Пользователь</cp:lastModifiedBy>
  <cp:lastPrinted>2014-05-10T07:16:00Z</cp:lastPrinted>
  <dcterms:modified xsi:type="dcterms:W3CDTF">2023-01-24T14:46:41Z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6953890C24E342749E1E7999992130FC</vt:lpwstr>
  </property>
</Properties>
</file>