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6" w:rsidRPr="003932C6" w:rsidRDefault="003932C6" w:rsidP="003932C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40"/>
          <w:szCs w:val="40"/>
          <w:lang w:eastAsia="ru-RU"/>
        </w:rPr>
      </w:pPr>
      <w:r w:rsidRPr="003932C6">
        <w:rPr>
          <w:rFonts w:ascii="Times New Roman" w:eastAsia="Times New Roman" w:hAnsi="Times New Roman" w:cs="Times New Roman"/>
          <w:color w:val="22252D"/>
          <w:kern w:val="36"/>
          <w:sz w:val="40"/>
          <w:szCs w:val="40"/>
          <w:lang w:eastAsia="ru-RU"/>
        </w:rPr>
        <w:t xml:space="preserve">Памятка об ответственном обращении с животными. </w:t>
      </w:r>
    </w:p>
    <w:p w:rsidR="003932C6" w:rsidRPr="003932C6" w:rsidRDefault="003932C6" w:rsidP="00393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932C6">
        <w:rPr>
          <w:rFonts w:ascii="Times New Roman" w:eastAsia="Times New Roman" w:hAnsi="Times New Roman" w:cs="Times New Roman"/>
          <w:noProof/>
          <w:color w:val="22252D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365760</wp:posOffset>
            </wp:positionV>
            <wp:extent cx="2314575" cy="1533525"/>
            <wp:effectExtent l="19050" t="0" r="9525" b="0"/>
            <wp:wrapThrough wrapText="bothSides">
              <wp:wrapPolygon edited="0">
                <wp:start x="-178" y="0"/>
                <wp:lineTo x="-178" y="21466"/>
                <wp:lineTo x="21689" y="21466"/>
                <wp:lineTo x="21689" y="0"/>
                <wp:lineTo x="-178" y="0"/>
              </wp:wrapPolygon>
            </wp:wrapThrough>
            <wp:docPr id="1" name="Рисунок 1" descr="Памятка об ответственном обращении с животны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б ответственном обращении с животными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При обращении с животными не допускаются: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2) натравливание животных (за исключением служебных животных) на других животных;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proofErr w:type="gramStart"/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4) торговля животными в местах, специально не отведенных для этого;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5) организация и проведение боев животных;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6) организация и проведение зрелищных мероприятий, влекущих за собой нанесение травм и увечий животным, умерщвление животных;</w:t>
      </w:r>
      <w:proofErr w:type="gramEnd"/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Жестокое обращение с животными карается в соответствии ст. 245 Уголовного кодекса Российской Федерации.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Запрещается пропаганда жестокого обращения с животными, а также призывы к жестокому обращению с животными.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932C6" w:rsidRPr="003932C6" w:rsidRDefault="003932C6" w:rsidP="00393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 общим требованиям к содержанию животных их владельцами относятся: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1) обеспечение надлежащего ухода за животными;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 xml:space="preserve">2) обеспечение своевременного оказания животным ветеринарной помощи и 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  <w:proofErr w:type="gramEnd"/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3) принятие мер по предотвращению появления нежелательного потомства у животных;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5) осуществление обращения с биологическими отходами в соответствии с законодательством Российской Федерации.</w:t>
      </w:r>
    </w:p>
    <w:p w:rsidR="003932C6" w:rsidRPr="003932C6" w:rsidRDefault="003932C6" w:rsidP="00393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proofErr w:type="gramStart"/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2) обеспечивать уборку продуктов жизнедеятельности животного в местах и на территориях общего пользования;</w:t>
      </w:r>
      <w:proofErr w:type="gramEnd"/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3) не допускать выгул животного вне мест, разрешенных решением органа местного самоуправления для выгула животных.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>Перечень потенциально опасных собак утвержден постановлением Правительства Российской Федерации от 29.07.2019 № 974.</w:t>
      </w:r>
    </w:p>
    <w:p w:rsidR="003932C6" w:rsidRPr="003932C6" w:rsidRDefault="003932C6" w:rsidP="00393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932C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 нарушение правил содержания животных и обращения с ними предусмотрена административная, уголовная и гражданско-правовая ответственность.</w:t>
      </w:r>
    </w:p>
    <w:p w:rsidR="00364889" w:rsidRPr="003932C6" w:rsidRDefault="00364889">
      <w:pPr>
        <w:rPr>
          <w:rFonts w:ascii="Times New Roman" w:hAnsi="Times New Roman" w:cs="Times New Roman"/>
          <w:sz w:val="28"/>
          <w:szCs w:val="28"/>
        </w:rPr>
      </w:pPr>
    </w:p>
    <w:sectPr w:rsidR="00364889" w:rsidRPr="003932C6" w:rsidSect="0036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C6"/>
    <w:rsid w:val="00364889"/>
    <w:rsid w:val="0039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89"/>
  </w:style>
  <w:style w:type="paragraph" w:styleId="1">
    <w:name w:val="heading 1"/>
    <w:basedOn w:val="a"/>
    <w:link w:val="10"/>
    <w:uiPriority w:val="9"/>
    <w:qFormat/>
    <w:rsid w:val="00393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2C6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1">
    <w:name w:val="news__info-value1"/>
    <w:basedOn w:val="a0"/>
    <w:rsid w:val="003932C6"/>
  </w:style>
  <w:style w:type="paragraph" w:styleId="a4">
    <w:name w:val="Balloon Text"/>
    <w:basedOn w:val="a"/>
    <w:link w:val="a5"/>
    <w:uiPriority w:val="99"/>
    <w:semiHidden/>
    <w:unhideWhenUsed/>
    <w:rsid w:val="0039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84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098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425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2567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203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815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3692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Грузиновский СДК</dc:creator>
  <cp:keywords/>
  <dc:description/>
  <cp:lastModifiedBy>Грузиновский СДК</cp:lastModifiedBy>
  <cp:revision>2</cp:revision>
  <dcterms:created xsi:type="dcterms:W3CDTF">2022-09-01T11:18:00Z</dcterms:created>
  <dcterms:modified xsi:type="dcterms:W3CDTF">2022-09-01T11:21:00Z</dcterms:modified>
</cp:coreProperties>
</file>