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РОСТОВСКАЯ ОБЛАСТЬ                                                                                                                                    МОРОЗОВСКИЙ РАЙОН                                                                                                                             АДМИНИСТРАЦИЯ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ГРУЗИНОВСКОГО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</w:t>
      </w:r>
    </w:p>
    <w:p>
      <w:pPr>
        <w:keepNext w:val="0"/>
        <w:keepLines w:val="0"/>
        <w:pageBreakBefore w:val="0"/>
        <w:widowControl/>
        <w:tabs>
          <w:tab w:val="left" w:pos="8310"/>
          <w:tab w:val="left" w:pos="8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25 августа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№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54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х. Грузинов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firstLine="539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определения размера арендной платы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земельные участки, предоставляемые для размещения объектов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социально-культурного и коммунально-бытового назначения,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масштабных инвестиционных проектов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целях реализации Областного закона от 25.02.2015 № 312-ЗС «О 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в соответствии с Земельным кодексом Российской Федерации, постановлением Правительства Ростовской области от 08.05.2015 № 332 «Об утверждении Порядка определения размера арендной платы за земельные участки, предоставляемые для размещения объектов социально-культурного назначения, реализации масштабных инвестиционных проектов», </w:t>
      </w:r>
      <w:r>
        <w:rPr>
          <w:rFonts w:hint="default"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 от 30.12.2016 № 70 «О порядке определения размера арендной платы за использование земельных участков, находящихся в собственности муниципального образования «Грузиновское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val="ru-RU"/>
        </w:rPr>
        <w:t>Грузиновского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>
        <w:rPr>
          <w:rFonts w:ascii="Times New Roman" w:hAnsi="Times New Roman"/>
          <w:b/>
          <w:sz w:val="28"/>
          <w:szCs w:val="28"/>
        </w:rPr>
        <w:t>т:</w:t>
      </w:r>
    </w:p>
    <w:p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приложению.</w:t>
      </w:r>
    </w:p>
    <w:p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даты подписания и подлежит размещению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Грузиновского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 </w:t>
      </w:r>
      <w:r>
        <w:rPr>
          <w:rFonts w:ascii="Times New Roman" w:hAnsi="Times New Roman"/>
          <w:sz w:val="28"/>
          <w:szCs w:val="28"/>
          <w:lang w:val="ru-RU"/>
        </w:rPr>
        <w:t>оставляю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за собой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3"/>
        <w:tblW w:w="978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Грузиновского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.И.Скориков</w:t>
            </w:r>
          </w:p>
        </w:tc>
      </w:tr>
    </w:tbl>
    <w:p/>
    <w:p/>
    <w:p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Грузиновского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</w:t>
      </w:r>
    </w:p>
    <w:p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ru-RU"/>
        </w:rPr>
        <w:t>54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определения размера арендной платы за земельные участки, предоставляемые для размещения объектов социально-культурного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коммунально-бытового назначения, реализации масштабных инвестиционных проектов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определением  размера  арендной платы за земельные участки, находящиеся в муниципальной собственности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 сельского поселения, предоставляемые для размещения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Областным законом от 25.02.2015 № 312-ЗС 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(далее - земельный участок).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Настоящий Порядок разработан в соответствии с Земельным кодексом Российской Федерации, Областным законом от 22.07.2003 № 19-ЗС «О регулировании земельных отношений в Ростовской области», Областным законом от 25.02.2015 № 312-ЗС, постановлением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 от 30.12.2016 № 70 «О порядке определения размера арендной платы за использование земельных участков, находящихся в собственности муниципального образования «Грузиновское сельское поселение».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Размер арендной платы за земельный участок определяется в размере 1,5 процента кадастровой стоимости земельного участка, за исключением случаев, установленных пунктом 4 статьи 39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vertAlign w:val="superscript"/>
        </w:rPr>
        <w:t>7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 Земельного кодекса Российской Федерации, пункт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ом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 6 настоящего Порядка.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 29.07.1998 № 135-ФЗ «Об оценочной деятельности в Российской Федерации» и применяется в случае нарушения арендатором сроков размещения объекта, реализации проекта, а также в случае нарушения обязательств по уплате арендной платы, в порядке, предусмотренном пунктами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7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, 1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0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 настоящего Порядка.</w:t>
      </w:r>
    </w:p>
    <w:p>
      <w:pPr>
        <w:keepNext w:val="0"/>
        <w:keepLines w:val="0"/>
        <w:pageBreakBefore w:val="0"/>
        <w:widowControl/>
        <w:tabs>
          <w:tab w:val="left" w:pos="17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Размер арендной платы за земельный участок, находящийся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овскогосельского поселения, в случаях, установленных пунктом 4 статьи 39.7 Земельного кодекса Российской Федерации, определяется в размере:</w:t>
      </w:r>
    </w:p>
    <w:p>
      <w:pPr>
        <w:keepNext w:val="0"/>
        <w:keepLines w:val="0"/>
        <w:pageBreakBefore w:val="0"/>
        <w:widowControl/>
        <w:tabs>
          <w:tab w:val="left" w:pos="17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При определении размера годовой арендной платы в соответствии со ставками арендной платы в случаях, указанных в пункте 4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 (далее - договор аренды).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 Размер арендной платы за земельный участок, находящийся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 xml:space="preserve">овского сельского поселения,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относящегося к сфере образования, культуры, здравоохранения или физической культуры и спорта, или размещения объекта образования, культуры, здравоохранения или спорта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,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предусмотренного масштабным инвестиционным проектом.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 135-ФЗ «Об оценочной деятельности в Российской Федерации» и применяется в случае нарушения арендатором сроков размещения объекта социально-культурного назначения,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относящегося к сфере образования, культуры, здравоохранения или физической культуры и спорта, или размещения объекта образования, культуры, здравоохранения или спорта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, предусмотренного масштабным инвестиционным проектом, а также в случае нарушения обязательств по уплате арендной платы, в порядке, предусмотренном пунктами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 1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настоящего Порядка.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В случае нарушения сроков размещения объектов, реализации проекта Администрация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овского сельского поселения готовит мотивированное заключение  о нарушении сроков размещения объекта, реализации проекта и на его основании в тридцатидневный срок принимает решение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об изменении порядка определения размера арендной платы, рассчитанной в соответствии с пунктами 3,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6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 настоящего Порядка.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В недельный срок со дня принятия решения, указанного в пункте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настоящего Порядка, арендодатель обязан известить о принятом решении арендатора.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В случае принятия решения, указанного в пункте 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7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 настоящего Порядка, арендная плата за земельный участок считается установленной с даты принятия такого решения в размере, определенном по результатам рыночной оценки в соответствии с Федеральным законом от 29.07.1998 № 135-ФЗ, в случае установления размера арендной платы в соответствии с пунктами 3, 6 настоящего Порядка.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</w:rPr>
      </w:pPr>
      <w:r>
        <w:rPr>
          <w:rFonts w:hint="default" w:cs="Times New Roman"/>
          <w:sz w:val="28"/>
          <w:szCs w:val="28"/>
          <w:highlight w:val="none"/>
          <w:lang w:val="ru-RU"/>
        </w:rPr>
        <w:t>10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В случае нарушения обязательств по уплате арендной платы более двух раз подряд арендодатель в тридцатидневный срок с даты пропуска арендатором очередного арендного платежа принимает решение об изменении порядка определения размера арендной платы, рассчитанной в соответствии с пунктами 3, 6 настоящего Порядка.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Исполнение решения осуществляется в порядке, предусмотренном пунктами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8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 xml:space="preserve"> –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  <w:lang w:val="ru-RU"/>
        </w:rPr>
        <w:t>9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20B22"/>
          <w:spacing w:val="0"/>
          <w:sz w:val="28"/>
          <w:szCs w:val="28"/>
          <w:highlight w:val="none"/>
          <w:shd w:val="clear" w:fill="FFFFFF"/>
        </w:rPr>
        <w:t>  настоящего Порядка.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11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 xml:space="preserve">Арендодатель при заключении договора аренды земельного участка, находящегося в муниципальной собственности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поселения,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поселения, изменяется: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путем ежегодной индексации с учетом уровня инфляции, предусмотренного   решением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 xml:space="preserve">овского сельского поселения о бюджете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 xml:space="preserve">овского сельского поселения и плановый период по состоянию на начало очередного финансового года в отношении земельного участка, находящегося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ставок арендной платы;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размера уровня инфляции;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значений и коэффициентов, используемых при расчете арендной платы;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порядка определения размера арендной платы.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Арендная плата, рассчитанная в процентах от кадастровой стоимости земельного участка, находящегося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ежегодной арендной платы, определенный по результатам рыночной оценки в соответствии с Федеральным законом от 29.07.1998 №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7"/>
        <w:jc w:val="both"/>
        <w:textAlignment w:val="auto"/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12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находящихся в муниципальной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 xml:space="preserve">овского сельского поселения, установленным  постановлением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Грузин</w:t>
      </w:r>
      <w:r>
        <w:rPr>
          <w:rFonts w:hint="default" w:ascii="Times New Roman" w:hAnsi="Times New Roman" w:cs="Times New Roman"/>
          <w:sz w:val="28"/>
          <w:szCs w:val="28"/>
        </w:rPr>
        <w:t>овского сельского поселения.</w:t>
      </w:r>
    </w:p>
    <w:sectPr>
      <w:headerReference r:id="rId5" w:type="default"/>
      <w:headerReference r:id="rId6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73945"/>
    <w:multiLevelType w:val="multilevel"/>
    <w:tmpl w:val="2BB73945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D5"/>
    <w:rsid w:val="00150902"/>
    <w:rsid w:val="00190431"/>
    <w:rsid w:val="00220DC2"/>
    <w:rsid w:val="00263799"/>
    <w:rsid w:val="0027155B"/>
    <w:rsid w:val="00271F90"/>
    <w:rsid w:val="00312F3A"/>
    <w:rsid w:val="003C07D5"/>
    <w:rsid w:val="00497416"/>
    <w:rsid w:val="00515AF9"/>
    <w:rsid w:val="005474CB"/>
    <w:rsid w:val="00601061"/>
    <w:rsid w:val="00605236"/>
    <w:rsid w:val="00625EB6"/>
    <w:rsid w:val="007F08EB"/>
    <w:rsid w:val="008C200E"/>
    <w:rsid w:val="00935A3A"/>
    <w:rsid w:val="009758D5"/>
    <w:rsid w:val="009E614C"/>
    <w:rsid w:val="00B74496"/>
    <w:rsid w:val="00C337F4"/>
    <w:rsid w:val="00C54C84"/>
    <w:rsid w:val="00D9034C"/>
    <w:rsid w:val="00E1537F"/>
    <w:rsid w:val="00E1659C"/>
    <w:rsid w:val="00E273CE"/>
    <w:rsid w:val="00E75674"/>
    <w:rsid w:val="00F11F4E"/>
    <w:rsid w:val="00F72D56"/>
    <w:rsid w:val="00FA1FB5"/>
    <w:rsid w:val="095478C6"/>
    <w:rsid w:val="18785E4B"/>
    <w:rsid w:val="1B7A008C"/>
    <w:rsid w:val="39524BE9"/>
    <w:rsid w:val="71F63F9B"/>
    <w:rsid w:val="77A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semiHidden/>
    <w:qFormat/>
    <w:uiPriority w:val="0"/>
    <w:rPr>
      <w:rFonts w:cs="Times New Roman"/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alloon Text"/>
    <w:basedOn w:val="1"/>
    <w:link w:val="1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Title"/>
    <w:basedOn w:val="1"/>
    <w:next w:val="1"/>
    <w:qFormat/>
    <w:uiPriority w:val="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10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11">
    <w:name w:val="Текст выноски Знак"/>
    <w:basedOn w:val="2"/>
    <w:link w:val="7"/>
    <w:qFormat/>
    <w:uiPriority w:val="0"/>
    <w:rPr>
      <w:rFonts w:ascii="Segoe UI" w:hAnsi="Segoe UI" w:cs="Segoe UI"/>
      <w:sz w:val="18"/>
      <w:szCs w:val="18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4124</Words>
  <Characters>23510</Characters>
  <Lines>195</Lines>
  <Paragraphs>55</Paragraphs>
  <TotalTime>1</TotalTime>
  <ScaleCrop>false</ScaleCrop>
  <LinksUpToDate>false</LinksUpToDate>
  <CharactersWithSpaces>27579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2020-07-14T07:52:00Z</dcterms:created>
  <dc:creator>Пользователь</dc:creator>
  <cp:lastModifiedBy>Пользователь</cp:lastModifiedBy>
  <cp:lastPrinted>2022-08-31T11:10:00Z</cp:lastPrinted>
  <dcterms:modified xsi:type="dcterms:W3CDTF">2022-09-09T07:34:54Z</dcterms:modified>
  <dc:title>АДМИНИСТРАЦИЯ МОРОЗОВСКОГО РАЙОНА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C5FF66574A064EACAC3E6362C58EE901</vt:lpwstr>
  </property>
</Properties>
</file>