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40"/>
          <w:szCs w:val="40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793115</wp:posOffset>
            </wp:positionV>
            <wp:extent cx="2933700" cy="2200910"/>
            <wp:effectExtent l="0" t="0" r="0" b="0"/>
            <wp:wrapTight wrapText="bothSides">
              <wp:wrapPolygon edited="0">
                <wp:start x="-68" y="0"/>
                <wp:lineTo x="-68" y="21434"/>
                <wp:lineTo x="21456" y="21434"/>
                <wp:lineTo x="21456" y="0"/>
                <wp:lineTo x="-68" y="0"/>
              </wp:wrapPolygon>
            </wp:wrapTight>
            <wp:docPr id="1" name="Объект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40"/>
          <w:szCs w:val="40"/>
        </w:rPr>
        <w:t>К</w:t>
      </w:r>
      <w:r>
        <w:rPr>
          <w:rFonts w:cs="Calibri" w:cstheme="minorHAnsi"/>
          <w:sz w:val="40"/>
          <w:szCs w:val="40"/>
        </w:rPr>
        <w:t>раткое описание практики «Детский танцевальный коллектив»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-3028950</wp:posOffset>
            </wp:positionH>
            <wp:positionV relativeFrom="paragraph">
              <wp:posOffset>2830830</wp:posOffset>
            </wp:positionV>
            <wp:extent cx="2857500" cy="2143125"/>
            <wp:effectExtent l="0" t="0" r="0" b="0"/>
            <wp:wrapTight wrapText="bothSides">
              <wp:wrapPolygon edited="0">
                <wp:start x="-70" y="0"/>
                <wp:lineTo x="-70" y="21433"/>
                <wp:lineTo x="21451" y="21433"/>
                <wp:lineTo x="21451" y="0"/>
                <wp:lineTo x="-70" y="0"/>
              </wp:wrapPolygon>
            </wp:wrapTight>
            <wp:docPr id="2" name="Рисунок 2" descr="H:\DCIM\101PHOTO\SAM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:\DCIM\101PHOTO\SAM_092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В</w:t>
      </w:r>
      <w:r>
        <w:rPr>
          <w:rFonts w:cs="Calibri" w:cstheme="minorHAnsi"/>
          <w:sz w:val="28"/>
          <w:szCs w:val="28"/>
        </w:rPr>
        <w:t xml:space="preserve"> 2018 году МБУК Грузиновского сельского поседения «Грузиновский СДК» совместно и инициативной группой ТОС «хутор Грузинов» на базе Грузиновского СДК был сформирован детский танцевальный коллектив «</w:t>
      </w:r>
      <w:r>
        <w:rPr>
          <w:rFonts w:cs="Calibri" w:cstheme="minorHAnsi"/>
          <w:sz w:val="28"/>
          <w:szCs w:val="28"/>
          <w:lang w:val="en-US"/>
        </w:rPr>
        <w:t>Little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  <w:lang w:val="en-US"/>
        </w:rPr>
        <w:t>star</w:t>
      </w:r>
      <w:r>
        <w:rPr>
          <w:rFonts w:cs="Calibri" w:cstheme="minorHAnsi"/>
          <w:sz w:val="28"/>
          <w:szCs w:val="28"/>
        </w:rPr>
        <w:t>». Руководитель коллектива Гладченко Татьяна преподает детям хореографию, проводит разминки, ставит танцевальные номера. Коллектив “</w:t>
      </w:r>
      <w:r>
        <w:rPr>
          <w:rFonts w:cs="Calibri" w:cstheme="minorHAnsi"/>
          <w:sz w:val="28"/>
          <w:szCs w:val="28"/>
          <w:lang w:val="en-US"/>
        </w:rPr>
        <w:t>Little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  <w:lang w:val="en-US"/>
        </w:rPr>
        <w:t>star</w:t>
      </w:r>
      <w:r>
        <w:rPr>
          <w:rFonts w:cs="Calibri" w:cstheme="minorHAnsi"/>
          <w:sz w:val="28"/>
          <w:szCs w:val="28"/>
        </w:rPr>
        <w:t>” принимает активное участие в культурной жизни хутора Грузинова, участвует в районных смотрах-конкурсах. Также коллектив принял участие в танцевальном фестивале «Аистенок» в рамках фестиваля «Международные Каяльские чтения».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Занятия в кружке бесплатные, кружок посещают в том числе дети из неблагополучных и малообеспеченных семей. Дети с удовольствием посещают занятия, у них улучшается здоровье, формируется правильная осанка. Они учатся работе в команде, развиваются творчески.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2886075" cy="2163445"/>
            <wp:effectExtent l="0" t="0" r="0" b="0"/>
            <wp:wrapTight wrapText="bothSides">
              <wp:wrapPolygon edited="0">
                <wp:start x="-69" y="0"/>
                <wp:lineTo x="-69" y="21428"/>
                <wp:lineTo x="21523" y="21428"/>
                <wp:lineTo x="21523" y="0"/>
                <wp:lineTo x="-69" y="0"/>
              </wp:wrapPolygon>
            </wp:wrapTight>
            <wp:docPr id="3" name="Рисунок 1" descr="H:\DCIM\101PHOTO\SAM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:\DCIM\101PHOTO\SAM_0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Х</w:t>
      </w:r>
      <w:r>
        <w:rPr>
          <w:rFonts w:cs="Calibri" w:cstheme="minorHAnsi"/>
          <w:sz w:val="28"/>
          <w:szCs w:val="28"/>
        </w:rPr>
        <w:t xml:space="preserve">утор Грузинов находится в Морозовском районе Ростовской области. Личный транспорт есть далеко не у всех. Расписание движения  рейсового автобуса в город Морозовск и обратно не может обеспечить регулярное посещение детской школы искусств.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841625" cy="2131060"/>
            <wp:effectExtent l="0" t="0" r="0" b="0"/>
            <wp:wrapTight wrapText="bothSides">
              <wp:wrapPolygon edited="0">
                <wp:start x="-67" y="0"/>
                <wp:lineTo x="-67" y="21367"/>
                <wp:lineTo x="21426" y="21367"/>
                <wp:lineTo x="21426" y="0"/>
                <wp:lineTo x="-67" y="0"/>
              </wp:wrapPolygon>
            </wp:wrapTight>
            <wp:docPr id="4" name="Рисунок 4" descr="C:\Documents and Settings\Пользователь\Мои документы\Мои рисунки\Фото2019\9 мая 2019г\SAM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Пользователь\Мои документы\Мои рисунки\Фото2019\9 мая 2019г\SAM_06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В</w:t>
      </w:r>
      <w:r>
        <w:rPr>
          <w:rFonts w:cs="Calibri" w:cstheme="minorHAnsi"/>
          <w:sz w:val="28"/>
          <w:szCs w:val="28"/>
        </w:rPr>
        <w:t xml:space="preserve"> таких условиях у многих семей нет возможности возить детей на какие-либо секции и кружки в районный центр – Морозовск. Также им проблематично разнообразить досуг детей.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Учитывая эти обстоятельства, было принято решение создать в сельском Доме культуры танцевальный кружок, в котором могли бы заниматься дети младшего школьного возраста.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Организацию выездных мероприятий, а также приобретение и пошив костюмов взяла на себя инициативная группа ТОС «хутор Грузинов»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Результаты реализации проекта.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Создан танцевальный кружок, который регулярно посещают 17 детей в возрасте 6-9 лет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Сформирован танцевальный коллектив из 8 детей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Коллектив принимает участие во всех концертах, проводимых Грузиновским СДК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Коллектив принял участие в межрайонном танцевальном фестивале «Танцевальная капель» в 2018 году совместно с коллективом «Сувенир»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97155</wp:posOffset>
            </wp:positionH>
            <wp:positionV relativeFrom="paragraph">
              <wp:posOffset>1217295</wp:posOffset>
            </wp:positionV>
            <wp:extent cx="2807970" cy="2105025"/>
            <wp:effectExtent l="0" t="0" r="0" b="0"/>
            <wp:wrapTight wrapText="bothSides">
              <wp:wrapPolygon edited="0">
                <wp:start x="-71" y="0"/>
                <wp:lineTo x="-71" y="21434"/>
                <wp:lineTo x="21388" y="21434"/>
                <wp:lineTo x="21388" y="0"/>
                <wp:lineTo x="-71" y="0"/>
              </wp:wrapPolygon>
            </wp:wrapTight>
            <wp:docPr id="5" name="Рисунок 3" descr="G:\DCIM\100MSDCF\DSC0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G:\DCIM\100MSDCF\DSC080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>К</w:t>
      </w:r>
      <w:r>
        <w:rPr>
          <w:rFonts w:cs="Calibri" w:cstheme="minorHAnsi"/>
          <w:sz w:val="28"/>
          <w:szCs w:val="28"/>
        </w:rPr>
        <w:t>оллектив принял участие в международном фестивале искусств «Аистенок» в рамках фестиваля «Международные Каяльские чтения» в х. Погорелов Белокалитвенский район, Ростовской области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43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e443a3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43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6f1"/>
    <w:pPr>
      <w:ind w:left="708" w:hanging="0"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LibreOffice/5.0.2.2$Windows_X86_64 LibreOffice_project/37b43f919e4de5eeaca9b9755ed688758a8251fe</Application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2019-06-01T18:03:00Z</dcterms:created>
  <dc:creator>Пользователь</dc:creator>
  <dc:language>ru-RU</dc:language>
  <cp:lastPrinted>2019-06-03T10:33:00Z</cp:lastPrinted>
  <dcterms:modified xsi:type="dcterms:W3CDTF">2019-06-11T13:25:35Z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