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pStyle w:val="Normal"/>
        <w:tabs>
          <w:tab w:val="left" w:pos="3285" w:leader="none"/>
        </w:tabs>
        <w:jc w:val="center"/>
        <w:rPr/>
      </w:pPr>
      <w:r>
        <w:rPr>
          <w:b/>
          <w:sz w:val="28"/>
          <w:szCs w:val="28"/>
        </w:rPr>
        <w:t xml:space="preserve">АДМИНИСТРАЦИЯ ГРУЗИНОВСКОГО 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28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«29» декабря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            № 30</w:t>
      </w:r>
    </w:p>
    <w:p>
      <w:pPr>
        <w:pStyle w:val="Normal"/>
        <w:spacing w:lineRule="auto" w:line="360"/>
        <w:jc w:val="center"/>
        <w:rPr/>
      </w:pPr>
      <w:r>
        <w:rPr>
          <w:sz w:val="28"/>
          <w:szCs w:val="28"/>
        </w:rPr>
        <w:t>х. Грузинов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9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8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Грузиновском сельском поселении на 2018 год 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 утвержденной Постановлением Администрации Грузиновского сельского поселения от 06.02.2014 года № 4:</w:t>
      </w:r>
    </w:p>
    <w:p>
      <w:pPr>
        <w:pStyle w:val="Normal"/>
        <w:widowControl w:val="false"/>
        <w:ind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Утвердить план работы комиссии по координации коррупции в Грузиновском сельском поселении на 2018 год (приложение).</w:t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 Разместить настоящее Распоряжение на официальном сайте Грузиновского сельского поселения.</w:t>
      </w:r>
    </w:p>
    <w:p>
      <w:pPr>
        <w:pStyle w:val="Normal"/>
        <w:widowControl w:val="false"/>
        <w:ind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widowControl w:val="false"/>
        <w:ind w:right="0" w:hanging="0"/>
        <w:jc w:val="both"/>
        <w:rPr/>
      </w:pPr>
      <w:r>
        <w:rPr>
          <w:sz w:val="28"/>
          <w:szCs w:val="28"/>
        </w:rPr>
        <w:t>Грузиновского сельского поселения                                       И.Н.Яшков</w:t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Приложение к</w:t>
      </w:r>
    </w:p>
    <w:p>
      <w:pPr>
        <w:pStyle w:val="Normal"/>
        <w:widowControl w:val="false"/>
        <w:ind w:righ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Распоряжению Администрации</w:t>
      </w:r>
    </w:p>
    <w:p>
      <w:pPr>
        <w:pStyle w:val="Normal"/>
        <w:widowControl w:val="false"/>
        <w:ind w:right="567" w:hanging="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Грузиновского сельского поселения </w:t>
      </w:r>
    </w:p>
    <w:p>
      <w:pPr>
        <w:pStyle w:val="Normal"/>
        <w:widowControl w:val="false"/>
        <w:ind w:right="567" w:hanging="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>от 29.12.201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г. № 30</w:t>
      </w:r>
    </w:p>
    <w:p>
      <w:pPr>
        <w:pStyle w:val="Normal"/>
        <w:widowControl w:val="false"/>
        <w:tabs>
          <w:tab w:val="left" w:pos="5695" w:leader="none"/>
        </w:tabs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widowControl w:val="false"/>
        <w:tabs>
          <w:tab w:val="left" w:pos="5695" w:leader="none"/>
        </w:tabs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Утверждаю:</w:t>
      </w:r>
    </w:p>
    <w:p>
      <w:pPr>
        <w:pStyle w:val="Normal"/>
        <w:widowControl w:val="false"/>
        <w:tabs>
          <w:tab w:val="left" w:pos="5695" w:leader="none"/>
        </w:tabs>
        <w:ind w:left="4111" w:right="567" w:hanging="284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Глава Администрации Грузиновском сельского поселения </w:t>
      </w:r>
    </w:p>
    <w:p>
      <w:pPr>
        <w:pStyle w:val="Normal"/>
        <w:widowControl w:val="false"/>
        <w:tabs>
          <w:tab w:val="left" w:pos="5695" w:leader="none"/>
        </w:tabs>
        <w:ind w:left="3828" w:right="567" w:hanging="0"/>
        <w:jc w:val="both"/>
        <w:rPr/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 И.Н.Яшков</w:t>
      </w:r>
    </w:p>
    <w:p>
      <w:pPr>
        <w:pStyle w:val="Normal"/>
        <w:widowControl w:val="false"/>
        <w:tabs>
          <w:tab w:val="left" w:pos="9214" w:leader="none"/>
          <w:tab w:val="left" w:pos="9355" w:leader="none"/>
        </w:tabs>
        <w:ind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>
      <w:pPr>
        <w:pStyle w:val="Normal"/>
        <w:widowControl w:val="false"/>
        <w:ind w:right="567" w:hanging="0"/>
        <w:jc w:val="center"/>
        <w:rPr/>
      </w:pPr>
      <w:r>
        <w:rPr>
          <w:b/>
          <w:sz w:val="28"/>
          <w:szCs w:val="28"/>
        </w:rPr>
        <w:t>по координации работы по противодействию коррупции в Грузиновском сельском поселении на 2018 год</w:t>
      </w:r>
    </w:p>
    <w:p>
      <w:pPr>
        <w:pStyle w:val="Normal"/>
        <w:widowControl w:val="false"/>
        <w:ind w:righ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right="56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4"/>
        <w:gridCol w:w="4395"/>
        <w:gridCol w:w="1927"/>
        <w:gridCol w:w="2714"/>
      </w:tblGrid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пп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 плана  работы  комиссии  по координации работы по  противодействию коррупции на 2018 г</w:t>
            </w:r>
          </w:p>
        </w:tc>
        <w:tc>
          <w:tcPr>
            <w:tcW w:w="1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7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антикоррупционной  экспертизы муниципальных  правовых  актов  и  их проектов, разрабатываемых органами местного самоуправления</w:t>
            </w:r>
          </w:p>
        </w:tc>
        <w:tc>
          <w:tcPr>
            <w:tcW w:w="1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2274" w:leader="none"/>
              </w:tabs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bookmarkStart w:id="0" w:name="__DdeLink__8663_286809517"/>
            <w:bookmarkEnd w:id="0"/>
            <w:r>
              <w:rPr>
                <w:sz w:val="24"/>
                <w:szCs w:val="24"/>
              </w:rPr>
              <w:t xml:space="preserve">О.А. Медведева 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контроля за своевременным предоставлением  муниципальными 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имущественного характера за 2017 год</w:t>
            </w:r>
          </w:p>
        </w:tc>
        <w:tc>
          <w:tcPr>
            <w:tcW w:w="1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2274" w:leader="none"/>
              </w:tabs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апреля </w:t>
            </w:r>
          </w:p>
        </w:tc>
        <w:tc>
          <w:tcPr>
            <w:tcW w:w="27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О.А. Медведева 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>Осуществление контроля за соблюдением муниципальными служащими Администрации Грузиновскго сельского поселения ограничений и запретов, предусмотренных законодательством о муниципальной службе</w:t>
            </w:r>
          </w:p>
        </w:tc>
        <w:tc>
          <w:tcPr>
            <w:tcW w:w="1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работы  по 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</w:p>
        </w:tc>
        <w:tc>
          <w:tcPr>
            <w:tcW w:w="1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7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1712" w:leader="none"/>
              </w:tabs>
              <w:spacing w:lineRule="auto" w:line="240" w:before="0" w:after="0"/>
              <w:ind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/>
            </w:pPr>
            <w:r>
              <w:rPr>
                <w:sz w:val="24"/>
                <w:szCs w:val="24"/>
              </w:rPr>
              <w:t>А.Н.Шаповалова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мая</w:t>
            </w:r>
          </w:p>
        </w:tc>
        <w:tc>
          <w:tcPr>
            <w:tcW w:w="27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И.Н.Яшков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right="567" w:hanging="0"/>
              <w:jc w:val="center"/>
              <w:rPr/>
            </w:pPr>
            <w:r>
              <w:rPr/>
              <w:t>8</w:t>
            </w:r>
          </w:p>
        </w:tc>
        <w:tc>
          <w:tcPr>
            <w:tcW w:w="43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 плане работы комиссии по противодействию коррупции в Грузиновском сельском поселении на 2019 год.</w:t>
            </w:r>
          </w:p>
        </w:tc>
        <w:tc>
          <w:tcPr>
            <w:tcW w:w="192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декабрь </w:t>
            </w:r>
          </w:p>
        </w:tc>
        <w:tc>
          <w:tcPr>
            <w:tcW w:w="27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2499" w:leader="none"/>
              </w:tabs>
              <w:spacing w:lineRule="auto" w:line="240" w:before="0" w:after="0"/>
              <w:jc w:val="center"/>
              <w:rPr/>
            </w:pPr>
            <w:r>
              <w:rPr/>
              <w:t>И.Н.Яшков</w:t>
            </w:r>
          </w:p>
        </w:tc>
      </w:tr>
    </w:tbl>
    <w:p>
      <w:pPr>
        <w:pStyle w:val="Normal"/>
        <w:widowControl w:val="false"/>
        <w:ind w:right="56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right="56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28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828e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d6800"/>
    <w:rPr>
      <w:rFonts w:ascii="Tahoma" w:hAnsi="Tahoma" w:eastAsia="Times New Roman" w:cs="Tahoma"/>
      <w:sz w:val="16"/>
      <w:szCs w:val="16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d6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LibreOffice/5.0.2.2$Windows_X86_64 LibreOffice_project/37b43f919e4de5eeaca9b9755ed688758a8251fe</Application>
  <Paragraphs>66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2018-09-10T07:39:00Z</dcterms:created>
  <dc:creator>Master</dc:creator>
  <dc:language>ru-RU</dc:language>
  <cp:lastPrinted>2018-09-10T07:44:00Z</cp:lastPrinted>
  <dcterms:modified xsi:type="dcterms:W3CDTF">2019-10-16T15:14:16Z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