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229FD" w:rsidRPr="003F466D" w:rsidTr="00BB504C">
        <w:tblPrEx>
          <w:tblCellMar>
            <w:top w:w="0" w:type="dxa"/>
            <w:bottom w:w="0" w:type="dxa"/>
          </w:tblCellMar>
        </w:tblPrEx>
        <w:trPr>
          <w:trHeight w:val="2696"/>
        </w:trPr>
        <w:tc>
          <w:tcPr>
            <w:tcW w:w="9790" w:type="dxa"/>
          </w:tcPr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РОССИЙСКАЯ ФЕДЕРАЦИЯ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Ростовская область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Морозовский район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АДМИНИСТРАЦИЯ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E229FD" w:rsidRPr="00FD7D82" w:rsidRDefault="00E229FD" w:rsidP="00E229FD">
            <w:pPr>
              <w:jc w:val="center"/>
              <w:rPr>
                <w:b/>
                <w:sz w:val="28"/>
                <w:szCs w:val="28"/>
              </w:rPr>
            </w:pPr>
          </w:p>
          <w:p w:rsidR="00E229FD" w:rsidRPr="003F466D" w:rsidRDefault="00E229FD" w:rsidP="00E229FD">
            <w:pPr>
              <w:jc w:val="center"/>
              <w:rPr>
                <w:sz w:val="28"/>
                <w:szCs w:val="28"/>
              </w:rPr>
            </w:pPr>
            <w:r w:rsidRPr="00FD7D82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BD195A" w:rsidRPr="003F466D" w:rsidRDefault="00FD7D82" w:rsidP="00CA253F">
      <w:pPr>
        <w:tabs>
          <w:tab w:val="left" w:pos="73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229FD" w:rsidRPr="00A10FCD" w:rsidTr="00E229FD">
        <w:tblPrEx>
          <w:tblCellMar>
            <w:top w:w="0" w:type="dxa"/>
            <w:bottom w:w="0" w:type="dxa"/>
          </w:tblCellMar>
        </w:tblPrEx>
        <w:tc>
          <w:tcPr>
            <w:tcW w:w="9790" w:type="dxa"/>
          </w:tcPr>
          <w:p w:rsidR="00E229FD" w:rsidRPr="00864E17" w:rsidRDefault="00FD7D82" w:rsidP="00FD7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«16» октября </w:t>
            </w:r>
            <w:r w:rsidR="00565D28">
              <w:rPr>
                <w:sz w:val="28"/>
                <w:szCs w:val="28"/>
              </w:rPr>
              <w:t>2019</w:t>
            </w:r>
            <w:r w:rsidR="009E21D0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 </w:t>
            </w:r>
            <w:r w:rsidR="00E229FD">
              <w:rPr>
                <w:sz w:val="28"/>
                <w:szCs w:val="28"/>
              </w:rPr>
              <w:t xml:space="preserve"> </w:t>
            </w:r>
            <w:r w:rsidR="00E229FD" w:rsidRPr="00322049">
              <w:rPr>
                <w:sz w:val="28"/>
                <w:szCs w:val="28"/>
              </w:rPr>
              <w:t>№</w:t>
            </w:r>
            <w:r w:rsidR="00E229F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40</w:t>
            </w:r>
            <w:r w:rsidR="00E229FD">
              <w:rPr>
                <w:sz w:val="28"/>
                <w:szCs w:val="28"/>
              </w:rPr>
              <w:t xml:space="preserve">                         </w:t>
            </w:r>
            <w:r w:rsidR="00CA253F" w:rsidRPr="00E229FD">
              <w:rPr>
                <w:sz w:val="28"/>
                <w:szCs w:val="28"/>
              </w:rPr>
              <w:t>х.Грузинов</w:t>
            </w:r>
            <w:r w:rsidR="00E229FD">
              <w:rPr>
                <w:sz w:val="28"/>
                <w:szCs w:val="28"/>
              </w:rPr>
              <w:t xml:space="preserve">                      </w:t>
            </w:r>
          </w:p>
        </w:tc>
      </w:tr>
    </w:tbl>
    <w:p w:rsidR="0063025B" w:rsidRPr="00A10FCD" w:rsidRDefault="0063025B" w:rsidP="0063025B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1"/>
        <w:gridCol w:w="2138"/>
      </w:tblGrid>
      <w:tr w:rsidR="00565D28" w:rsidTr="00CA253F">
        <w:trPr>
          <w:trHeight w:val="2559"/>
        </w:trPr>
        <w:tc>
          <w:tcPr>
            <w:tcW w:w="7479" w:type="dxa"/>
            <w:gridSpan w:val="2"/>
            <w:shd w:val="clear" w:color="auto" w:fill="auto"/>
          </w:tcPr>
          <w:p w:rsidR="00565D28" w:rsidRPr="00565D28" w:rsidRDefault="00565D28" w:rsidP="00565D28">
            <w:pPr>
              <w:jc w:val="both"/>
              <w:rPr>
                <w:sz w:val="28"/>
                <w:szCs w:val="28"/>
              </w:rPr>
            </w:pPr>
            <w:r w:rsidRPr="00565D28">
              <w:rPr>
                <w:sz w:val="28"/>
                <w:szCs w:val="28"/>
              </w:rPr>
      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      </w:r>
            <w:r>
              <w:rPr>
                <w:sz w:val="28"/>
                <w:szCs w:val="28"/>
              </w:rPr>
              <w:t>Грузиновское</w:t>
            </w:r>
            <w:r w:rsidRPr="00565D28">
              <w:rPr>
                <w:sz w:val="28"/>
                <w:szCs w:val="28"/>
              </w:rPr>
              <w:t xml:space="preserve"> сельское поселение», посадки (взлета) на расположенные в границах муниципального образования «</w:t>
            </w:r>
            <w:r>
              <w:rPr>
                <w:sz w:val="28"/>
                <w:szCs w:val="28"/>
              </w:rPr>
              <w:t>Грузиновское</w:t>
            </w:r>
            <w:r w:rsidRPr="00565D28">
              <w:rPr>
                <w:sz w:val="28"/>
                <w:szCs w:val="28"/>
              </w:rPr>
              <w:t xml:space="preserve"> сельское поселение» площадки, сведения о которых не опубликованы в документах аэронавигационной информации</w:t>
            </w:r>
          </w:p>
        </w:tc>
      </w:tr>
      <w:tr w:rsidR="0063025B" w:rsidRPr="002023AE" w:rsidTr="00565D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8" w:type="dxa"/>
          <w:trHeight w:val="852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:rsidR="0063025B" w:rsidRPr="002023AE" w:rsidRDefault="0063025B" w:rsidP="009925AC">
            <w:pPr>
              <w:rPr>
                <w:noProof/>
                <w:sz w:val="28"/>
                <w:szCs w:val="28"/>
              </w:rPr>
            </w:pPr>
          </w:p>
        </w:tc>
      </w:tr>
    </w:tbl>
    <w:p w:rsidR="004C6792" w:rsidRDefault="004C6792" w:rsidP="00565D28">
      <w:pPr>
        <w:widowControl w:val="0"/>
        <w:suppressAutoHyphens/>
        <w:ind w:firstLine="708"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4C6792" w:rsidRDefault="004C6792" w:rsidP="00565D28">
      <w:pPr>
        <w:widowControl w:val="0"/>
        <w:suppressAutoHyphens/>
        <w:ind w:firstLine="708"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ind w:firstLine="708"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jc w:val="center"/>
        <w:rPr>
          <w:rFonts w:eastAsia="Andale Sans UI"/>
          <w:b/>
          <w:kern w:val="1"/>
          <w:sz w:val="28"/>
          <w:szCs w:val="28"/>
          <w:lang w:eastAsia="zh-CN"/>
        </w:rPr>
      </w:pPr>
      <w:r w:rsidRPr="00565D28">
        <w:rPr>
          <w:rFonts w:eastAsia="Andale Sans UI"/>
          <w:b/>
          <w:kern w:val="1"/>
          <w:sz w:val="28"/>
          <w:szCs w:val="28"/>
          <w:lang w:eastAsia="zh-CN"/>
        </w:rPr>
        <w:t>постановляю</w:t>
      </w:r>
      <w:r w:rsidRPr="00565D28">
        <w:rPr>
          <w:rFonts w:eastAsia="Andale Sans UI"/>
          <w:b/>
          <w:kern w:val="1"/>
          <w:sz w:val="28"/>
          <w:szCs w:val="28"/>
          <w:lang w:eastAsia="zh-CN"/>
        </w:rPr>
        <w:t>:</w:t>
      </w:r>
    </w:p>
    <w:p w:rsidR="004C6792" w:rsidRPr="004C6792" w:rsidRDefault="004C6792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b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1. Утвердить Положение о выдаче разрешения на выполнение авиационных работ,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населенными пунктами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информации, согласно приложению № 1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lastRenderedPageBreak/>
        <w:tab/>
        <w:t xml:space="preserve">2. Утвердить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состав комиссии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 рассмотрению заявлений о выдаче разрешения на выполнение авиационных работ, парашютных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 площадки, сведения о которых не опубликованы в документах аэронавигационной информации, согласно приложению № 2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>3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. Утвердить Положение о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  <w:r w:rsidR="00D321F5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 рассмотрению заявлений о выдаче разрешения на выполнение авиационных работ, парашютных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 площадки, сведения о которых не опубликованы в документах аэронавигационной информации, согласно приложению № 3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>4</w:t>
      </w:r>
      <w:r w:rsidRPr="00565D28">
        <w:rPr>
          <w:rFonts w:eastAsia="Andale Sans UI"/>
          <w:kern w:val="1"/>
          <w:sz w:val="28"/>
          <w:szCs w:val="28"/>
          <w:lang w:eastAsia="zh-CN"/>
        </w:rPr>
        <w:t>. Утвердить форму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информации, согласно приложению № 4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>5</w:t>
      </w:r>
      <w:r w:rsidRPr="00565D28">
        <w:rPr>
          <w:rFonts w:eastAsia="Andale Sans UI"/>
          <w:kern w:val="1"/>
          <w:sz w:val="28"/>
          <w:szCs w:val="28"/>
          <w:lang w:eastAsia="zh-CN"/>
        </w:rPr>
        <w:t>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Утвердить форму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</w:t>
      </w:r>
      <w:r w:rsidRPr="00565D28">
        <w:rPr>
          <w:rFonts w:eastAsia="Andale Sans UI"/>
          <w:kern w:val="1"/>
          <w:sz w:val="28"/>
          <w:szCs w:val="28"/>
          <w:lang w:eastAsia="zh-CN"/>
        </w:rPr>
        <w:t>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информации, согласно приложению № 5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>6</w:t>
      </w:r>
      <w:r w:rsidRPr="00565D28">
        <w:rPr>
          <w:rFonts w:eastAsia="Andale Sans UI"/>
          <w:kern w:val="1"/>
          <w:sz w:val="28"/>
          <w:szCs w:val="28"/>
          <w:lang w:eastAsia="zh-CN"/>
        </w:rPr>
        <w:t>. Утвердить форму решения 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</w:t>
      </w:r>
      <w:r w:rsidRPr="00565D28">
        <w:rPr>
          <w:rFonts w:eastAsia="Andale Sans UI"/>
          <w:kern w:val="1"/>
          <w:sz w:val="28"/>
          <w:szCs w:val="28"/>
          <w:lang w:eastAsia="zh-CN"/>
        </w:rPr>
        <w:t>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информации, согласно приложению № 6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7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. Постановление вступает в силу со дня его официального опубликования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на официальном сайте Администрации Грузиновского сельского поселения</w:t>
      </w:r>
      <w:r>
        <w:rPr>
          <w:rFonts w:eastAsia="Andale Sans UI"/>
          <w:kern w:val="1"/>
          <w:sz w:val="28"/>
          <w:szCs w:val="28"/>
          <w:lang w:eastAsia="zh-CN"/>
        </w:rPr>
        <w:t>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8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. Контроль за выполнением постановления </w:t>
      </w:r>
      <w:r>
        <w:rPr>
          <w:rFonts w:eastAsia="Andale Sans UI"/>
          <w:kern w:val="1"/>
          <w:sz w:val="28"/>
          <w:szCs w:val="28"/>
          <w:lang w:eastAsia="zh-CN"/>
        </w:rPr>
        <w:t>оставляю за собой.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Глава Администрации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Грузиновского сельского поселения              </w:t>
      </w:r>
      <w:r>
        <w:rPr>
          <w:rFonts w:eastAsia="Andale Sans UI"/>
          <w:kern w:val="1"/>
          <w:sz w:val="28"/>
          <w:szCs w:val="28"/>
          <w:lang w:eastAsia="zh-CN"/>
        </w:rPr>
        <w:t xml:space="preserve">                              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</w:t>
      </w:r>
      <w:r>
        <w:rPr>
          <w:rFonts w:eastAsia="Andale Sans UI"/>
          <w:kern w:val="1"/>
          <w:sz w:val="28"/>
          <w:szCs w:val="28"/>
          <w:lang w:eastAsia="zh-CN"/>
        </w:rPr>
        <w:t>А.И. Скориков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tabs>
          <w:tab w:val="left" w:pos="709"/>
        </w:tabs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A6D86" w:rsidP="005A6D86">
      <w:pPr>
        <w:widowControl w:val="0"/>
        <w:tabs>
          <w:tab w:val="left" w:pos="5775"/>
        </w:tabs>
        <w:suppressAutoHyphens/>
        <w:rPr>
          <w:rFonts w:eastAsia="Andale Sans UI"/>
          <w:kern w:val="1"/>
          <w:sz w:val="28"/>
          <w:szCs w:val="28"/>
          <w:lang w:eastAsia="zh-CN"/>
        </w:rPr>
      </w:pPr>
      <w:r>
        <w:rPr>
          <w:rFonts w:eastAsia="Andale Sans UI"/>
          <w:kern w:val="1"/>
          <w:sz w:val="28"/>
          <w:szCs w:val="28"/>
          <w:lang w:eastAsia="zh-CN"/>
        </w:rPr>
        <w:tab/>
      </w:r>
    </w:p>
    <w:p w:rsidR="005A6D86" w:rsidRDefault="005A6D86" w:rsidP="005A6D86">
      <w:pPr>
        <w:widowControl w:val="0"/>
        <w:tabs>
          <w:tab w:val="left" w:pos="5775"/>
        </w:tabs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A6D86" w:rsidRDefault="005A6D86" w:rsidP="005A6D86">
      <w:pPr>
        <w:widowControl w:val="0"/>
        <w:tabs>
          <w:tab w:val="left" w:pos="5775"/>
        </w:tabs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A6D86" w:rsidRDefault="005A6D86" w:rsidP="005A6D86">
      <w:pPr>
        <w:widowControl w:val="0"/>
        <w:tabs>
          <w:tab w:val="left" w:pos="5775"/>
        </w:tabs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A6D86" w:rsidRPr="00565D28" w:rsidRDefault="005A6D86" w:rsidP="005A6D86">
      <w:pPr>
        <w:widowControl w:val="0"/>
        <w:tabs>
          <w:tab w:val="left" w:pos="5775"/>
        </w:tabs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horzAnchor="page" w:tblpX="7708" w:tblpY="-517"/>
        <w:tblW w:w="3827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CA253F" w:rsidRPr="00565D28" w:rsidTr="00CA253F">
        <w:tc>
          <w:tcPr>
            <w:tcW w:w="3827" w:type="dxa"/>
            <w:shd w:val="clear" w:color="auto" w:fill="auto"/>
          </w:tcPr>
          <w:p w:rsidR="00CA253F" w:rsidRPr="00565D28" w:rsidRDefault="00CA253F" w:rsidP="00CA253F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Приложение № 1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Грузиновского сельского поселения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«__»_______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2019 № </w:t>
            </w:r>
          </w:p>
        </w:tc>
      </w:tr>
    </w:tbl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               </w:t>
      </w: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ПОЛОЖЕНИЕ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населенными пунктами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муниципального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</w:t>
      </w:r>
      <w:r w:rsidRPr="00565D28">
        <w:rPr>
          <w:rFonts w:eastAsia="Andale Sans UI"/>
          <w:kern w:val="1"/>
          <w:sz w:val="28"/>
          <w:szCs w:val="28"/>
          <w:lang w:eastAsia="zh-CN"/>
        </w:rPr>
        <w:t>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публикованы в документах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1. Общие положения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1.1.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</w:t>
      </w:r>
      <w:r w:rsidR="00E96A0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площадки, сведения о которых не опубликованы в документах аэронавигационной информации (далее - положение),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</w:t>
      </w:r>
      <w:r w:rsidR="00C24709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площадки, сведения о которых не опубликованы в документах аэронавигационной информации (далее - разрешение).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2.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Порядок выдачи разрешения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2.1.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Для получения разрешения юридическое или физическое лицо либо их представители, действующие на основании доверенности,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оформленной в установленном законом порядке на представление интересов заявителя (далее - заявитель), направляют не позднее 12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рабочих дней до планируемых сроков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площадки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Администрацию  Грузиновского сельского поселения, расположенную по адресу: Ростовская область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="00C24709">
        <w:rPr>
          <w:rFonts w:eastAsia="Andale Sans UI"/>
          <w:kern w:val="1"/>
          <w:sz w:val="28"/>
          <w:szCs w:val="28"/>
          <w:lang w:eastAsia="zh-CN"/>
        </w:rPr>
        <w:t>Морозовский</w:t>
      </w:r>
      <w:r w:rsidR="00C24709">
        <w:rPr>
          <w:rFonts w:eastAsia="Andale Sans UI"/>
          <w:kern w:val="1"/>
          <w:sz w:val="28"/>
          <w:szCs w:val="28"/>
          <w:lang w:eastAsia="zh-CN"/>
        </w:rPr>
        <w:t xml:space="preserve"> район</w:t>
      </w:r>
      <w:r w:rsidRPr="00565D28">
        <w:rPr>
          <w:rFonts w:eastAsia="Andale Sans UI"/>
          <w:kern w:val="1"/>
          <w:sz w:val="28"/>
          <w:szCs w:val="28"/>
          <w:lang w:eastAsia="zh-CN"/>
        </w:rPr>
        <w:t>,</w:t>
      </w:r>
      <w:r w:rsidR="00C24709">
        <w:rPr>
          <w:rFonts w:eastAsia="Andale Sans UI"/>
          <w:kern w:val="1"/>
          <w:sz w:val="28"/>
          <w:szCs w:val="28"/>
          <w:lang w:eastAsia="zh-CN"/>
        </w:rPr>
        <w:t xml:space="preserve"> х.Грузинов,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улица </w:t>
      </w:r>
      <w:r w:rsidR="00C24709">
        <w:rPr>
          <w:rFonts w:eastAsia="Andale Sans UI"/>
          <w:kern w:val="1"/>
          <w:sz w:val="28"/>
          <w:szCs w:val="28"/>
          <w:lang w:eastAsia="zh-CN"/>
        </w:rPr>
        <w:t>Вишневая,26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заявление о выдаче разрешения согласно приложению </w:t>
      </w:r>
      <w:r w:rsidRPr="00565D28">
        <w:rPr>
          <w:rFonts w:eastAsia="Andale Sans UI"/>
          <w:kern w:val="1"/>
          <w:sz w:val="28"/>
          <w:szCs w:val="28"/>
          <w:lang w:eastAsia="zh-CN"/>
        </w:rPr>
        <w:t>№</w:t>
      </w:r>
      <w:r w:rsidR="00CA253F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4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2.2. К заявлению прилагаются: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доверенность, если заявление подается уполномоченным представителем;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копия свидетельства о регистрации воздушного судна; 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копия сертификата летной годности воздушного судна с картой данных воздушного судна.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2.2.1. Предоставление заявителем документов, указанных в абзацах три, четыре пункта 2.2 настоящего Положения, не требуется для эксплуатации государственных воздушных судов. Заявитель предоставляет документ, подтверждающий годность заявленного государственного воздушного судна к эксплуатации (выписка из формуляра государственного воздушного судна с записью о годности к эксплуатации государственного воздушного судна).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2.2.2. Предоставление документов, указанных в абзацах три, четыре пункта 2.2 настоящего Положения, не требуется при выполнении полетов на сверхлегком пилотируемом гражданском воздушном судне с массой конструкции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115 килограммов и менее и при выполнении полетов беспилотного летательного аппарата, имеющего максимальную взлетную массу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Представляемые копии документов должны быть заверены в соответствии с ГОСТ Р 6.30-2003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«Унифицированные системы документации. Унифицированная система организационно-распорядительной документации.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Требования к оформлению документов», принятым и введенным в действие Постановлением Госстандарта России от 03.03.2003 № 65-ст.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2.2.3.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В зависимости от заявленного вида деятельности к заявлению прилагается информация, оформленная в письменной форме и содержащая сведения: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 районе выполнения авиационных работ (в том числе при выполнении работ с использованием беспилотного гражданского воздушного судна), о маршрутах подхода и отхода к месту выполнения авиационных работ, проходящих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о наряде сил и средств, выделяемых на выполнение авиационных работ - для получения разрешения на выполнение авиационных работ;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 времени, месте, высоте выброски парашютистов, о количестве подъемов (заходов) воздушного судна, о маршрутах подхода и отхода к месту выполнения парашютных прыжков, проходящих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поселение»- для получения разрешения на выполнение парашютных прыжков;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сведения о времени, месте и высоте подъема - для получения разрешения на выполнение подъема привязного аэростата;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 времени, месте (зонах выполнения), высоте полетов, маршрутах подхода и отхода к месту проведения демонстрационных полетов -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для получения разрешения на выполнение демонстрационных полетов;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 времени, месте (точка взлета и посадки, центр зоны полетов и радиус полетов с привязкой к поисковой системе «Яндекс. Карты» - maps.yandex.ru), высоте полетов - для получения разрешения на выполнение полетов беспилотных летательных аппаратов;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 месте расположения площадки, времени, высоте полета, маршруте подхода и отхода к месту посадки (взлета) - для получения разрешения на выполнение посадки (взлета) на расположенные в границах м</w:t>
      </w:r>
      <w:r w:rsidR="005A6D86">
        <w:rPr>
          <w:rFonts w:eastAsia="Andale Sans UI"/>
          <w:kern w:val="1"/>
          <w:sz w:val="28"/>
          <w:szCs w:val="28"/>
          <w:lang w:eastAsia="zh-CN"/>
        </w:rPr>
        <w:t>униципального образования «</w:t>
      </w:r>
      <w:r w:rsidR="005A6D86">
        <w:rPr>
          <w:rFonts w:eastAsia="Andale Sans UI"/>
          <w:kern w:val="1"/>
          <w:sz w:val="28"/>
          <w:szCs w:val="28"/>
          <w:lang w:eastAsia="zh-CN"/>
        </w:rPr>
        <w:t>Грузинов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ское сельское поселение»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площадки.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2.3.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Рассмотрение указанных в пунктах 2.1-2.2.3 настоящего Положения документов осуществляется комиссией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площадки, сведения о которых не опубликованы в документах аэронавигационной информации.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2.4. Копия разрешения представляется пользователем воздушного пространства в соответствующие центры Единой системы организации воздушного движения Российской Федерации.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W w:w="3827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565D28" w:rsidRPr="00565D28" w:rsidTr="004A54EE">
        <w:tc>
          <w:tcPr>
            <w:tcW w:w="3827" w:type="dxa"/>
            <w:shd w:val="clear" w:color="auto" w:fill="auto"/>
          </w:tcPr>
          <w:p w:rsidR="00565D28" w:rsidRPr="00565D28" w:rsidRDefault="00565D28" w:rsidP="004A54EE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Приложение № 2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к постановлению Администрации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Грузиновского сельского поселения</w:t>
            </w:r>
          </w:p>
          <w:p w:rsidR="00565D28" w:rsidRPr="00565D28" w:rsidRDefault="00565D28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 w:rsidR="00CA253F">
              <w:rPr>
                <w:rFonts w:eastAsia="Andale Sans UI"/>
                <w:kern w:val="1"/>
                <w:sz w:val="28"/>
                <w:szCs w:val="28"/>
                <w:lang w:eastAsia="zh-CN"/>
              </w:rPr>
              <w:t>«__»_______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2019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№ </w:t>
            </w:r>
          </w:p>
        </w:tc>
      </w:tr>
    </w:tbl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               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Состав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 рассмотрению заявлений о выдаче разрешения на выполнение авиационных работ, парашютных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 площадки, сведения о которых не опубликованы в документах 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3"/>
        <w:gridCol w:w="6208"/>
      </w:tblGrid>
      <w:tr w:rsidR="00565D28" w:rsidRPr="00565D28" w:rsidTr="004A54EE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D28" w:rsidRPr="00565D28" w:rsidRDefault="004A54EE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Скориков Антон Иванович</w:t>
            </w:r>
            <w:r w:rsidR="00565D28"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-Глава Администрации 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сельского поселения, председатель комиссии</w:t>
            </w:r>
          </w:p>
        </w:tc>
      </w:tr>
      <w:tr w:rsidR="00565D28" w:rsidRPr="00565D28" w:rsidTr="004A54EE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D28" w:rsidRPr="00565D28" w:rsidRDefault="004A54EE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Шаповалова Алла Николаевна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28" w:rsidRPr="00565D28" w:rsidRDefault="00565D28" w:rsidP="0071236B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-</w:t>
            </w:r>
            <w:r w:rsid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>Заведующий сектором экономики и финансов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Администрации 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сельского поселения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,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заместитель председателя комиссии</w:t>
            </w:r>
          </w:p>
        </w:tc>
      </w:tr>
      <w:tr w:rsidR="00565D28" w:rsidRPr="00565D28" w:rsidTr="004A54EE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D28" w:rsidRPr="00565D28" w:rsidRDefault="004A54EE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Донцова Елена Евгеньевна</w:t>
            </w:r>
            <w:r w:rsidR="00565D28"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-</w:t>
            </w:r>
            <w:r w:rsidRP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>Ведущий</w:t>
            </w:r>
            <w:r w:rsidRP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P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>специалис</w:t>
            </w:r>
            <w:r w:rsidRP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>т</w:t>
            </w:r>
            <w:r w:rsid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по общим вопросам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Администрации 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сельского поселения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,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секретарь комиссии</w:t>
            </w:r>
          </w:p>
        </w:tc>
      </w:tr>
      <w:tr w:rsidR="00565D28" w:rsidRPr="00565D28" w:rsidTr="004A54EE">
        <w:trPr>
          <w:trHeight w:val="513"/>
        </w:trPr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5D28" w:rsidRPr="00565D28" w:rsidRDefault="00565D28" w:rsidP="00565D28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Члены комиссии: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</w:p>
        </w:tc>
      </w:tr>
      <w:tr w:rsidR="00565D28" w:rsidRPr="00565D28" w:rsidTr="004A54EE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D28" w:rsidRPr="00565D28" w:rsidRDefault="0071236B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Поно</w:t>
            </w:r>
            <w:r w:rsidR="004A54EE">
              <w:rPr>
                <w:rFonts w:eastAsia="Andale Sans UI"/>
                <w:kern w:val="1"/>
                <w:sz w:val="28"/>
                <w:szCs w:val="28"/>
                <w:lang w:eastAsia="zh-CN"/>
              </w:rPr>
              <w:t>марева Наталья Сергеевна</w:t>
            </w:r>
            <w:r w:rsidR="00565D28"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-</w:t>
            </w:r>
            <w:r w:rsid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>специалист 1 категории по земельным и имущественным отношениям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Администрации 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сельского поселения</w:t>
            </w:r>
          </w:p>
        </w:tc>
      </w:tr>
      <w:tr w:rsidR="00565D28" w:rsidRPr="00565D28" w:rsidTr="004A54EE">
        <w:trPr>
          <w:trHeight w:val="5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D28" w:rsidRPr="00565D28" w:rsidRDefault="00CA253F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Мухина Светлана Степановна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D28" w:rsidRPr="00565D28" w:rsidRDefault="00565D28" w:rsidP="00CA253F">
            <w:pPr>
              <w:widowControl w:val="0"/>
              <w:suppressAutoHyphens/>
              <w:jc w:val="both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lang w:eastAsia="zh-CN"/>
              </w:rPr>
              <w:t>-</w:t>
            </w:r>
            <w:r w:rsidR="0071236B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Ведущий специалист по </w:t>
            </w:r>
            <w:r w:rsidR="00CA253F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ведению бухгалтерского учета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Администрации Грузиновского сельского поселения</w:t>
            </w:r>
            <w:r w:rsidRPr="00565D28">
              <w:rPr>
                <w:rFonts w:eastAsia="Andale Sans UI"/>
                <w:kern w:val="1"/>
                <w:lang w:eastAsia="zh-CN"/>
              </w:rPr>
              <w:t xml:space="preserve"> </w:t>
            </w:r>
          </w:p>
        </w:tc>
      </w:tr>
    </w:tbl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horzAnchor="page" w:tblpX="7648" w:tblpY="-412"/>
        <w:tblW w:w="3827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CA253F" w:rsidRPr="00565D28" w:rsidTr="00CA253F">
        <w:tc>
          <w:tcPr>
            <w:tcW w:w="3827" w:type="dxa"/>
            <w:shd w:val="clear" w:color="auto" w:fill="auto"/>
          </w:tcPr>
          <w:p w:rsidR="00CA253F" w:rsidRPr="00565D28" w:rsidRDefault="00CA253F" w:rsidP="00CA253F">
            <w:pPr>
              <w:widowControl w:val="0"/>
              <w:suppressAutoHyphens/>
              <w:rPr>
                <w:kern w:val="1"/>
                <w:sz w:val="28"/>
                <w:szCs w:val="28"/>
                <w:lang w:eastAsia="zh-CN"/>
              </w:rPr>
            </w:pP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Приложение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№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3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к постановлению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А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дминистрации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 сельского поселения</w:t>
            </w:r>
          </w:p>
          <w:p w:rsidR="00CA253F" w:rsidRPr="00565D28" w:rsidRDefault="00CA253F" w:rsidP="00CA253F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«__»______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2019 №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CA253F" w:rsidRPr="00565D28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CA253F" w:rsidRPr="00565D28" w:rsidRDefault="00CA253F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ПОЛОЖЕНИЕ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о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населенными пунктами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площадки, сведения о которых не опубликованы в документах 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1. Общие положения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1.1.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 рассмотрению заявлений о выдаче разрешения (далее -разрешение) на выполнение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авиационных работ,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парашютных прыжков,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демонстрационных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полетов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воздушных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судов,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полетов беспилотных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летательных аппаратов,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подъемов привязных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аэростатов над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населенными пунктами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 (далее - комиссия) является коллегиальным органом, образованным для согласования вопросов, связанных с выдачей разрешения на выполнение авиационных работ,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парашютных прыжков,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демонстрационных полетов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воздушных судов,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полетов беспилотных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сведения о которых не опубликованы в документах аэронавигационной информации.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1.2.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Основными функциями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являются рассмотрение заявлений о выдаче разрешения, принятие решения о выдаче разрешения или об отказе в выдаче разрешения.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2. Состав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2.1.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Комиссия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формируется в составе председателя комиссии, заместителя председателя комиссии, ответственного секретаря комиссии и других членов комиссии.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3.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Организация работы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3.1.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осуществляет свою деятельность путем проведения заседаний.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3.2.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Состав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утверждается правовым актом Администрации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>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3.3.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Заявление рассматривается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комиссией в течение 10 рабочих дней с момента его поступления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Администрацию 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>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3.4.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при рассмотрении заявления: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проводит проверку наличия представленных документов;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оформляет решение о выдаче разрешения заявителю по форме согласно приложению № </w:t>
      </w:r>
      <w:r w:rsidRPr="00565D28">
        <w:rPr>
          <w:rFonts w:eastAsia="Andale Sans UI"/>
          <w:kern w:val="1"/>
          <w:sz w:val="28"/>
          <w:szCs w:val="28"/>
          <w:lang w:eastAsia="zh-CN"/>
        </w:rPr>
        <w:t>5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к постановлению или об отказе в выдаче разрешения по форме согласно приложению № </w:t>
      </w:r>
      <w:r w:rsidRPr="00565D28">
        <w:rPr>
          <w:rFonts w:eastAsia="Andale Sans UI"/>
          <w:kern w:val="1"/>
          <w:sz w:val="28"/>
          <w:szCs w:val="28"/>
          <w:lang w:eastAsia="zh-CN"/>
        </w:rPr>
        <w:t>6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к постановлению.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3.5. Решение о выдаче разрешения заявителю или об отказе в выдаче разрешения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комиссией принимаются открытым голосованием простым большинством голосов ее членов, участвующих в заседании, при наличии кворума не менее половины от общего числа ее членов.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При равенстве голосов решающим является голос председательствующего на заседании комиссии.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3.6. Заседания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проводятся по мере необходимости.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3.7. Все работы по подготовке материалов для рассмотрения на заседании комиссии, информированию членов комиссии о дате, времени и месте заседания, а также по оформлению результатов заседания осуществляются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инспектором ЖКХ и ЧС Администрации Грузиновского сельского поселения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3.8. Информация о дате, времени и месте проведения заседания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доводится до членов комиссии посредством электронной почты, телефонной связи, по межведомственной системе электронного документооборота и делопроизводства «Дело».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3.9.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Комиссия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правомочна принимать решения, если на заседании присутствует более половины ее численного состава, утвержденного правовым актом Администрации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>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3.10. Основанием для отказа в выдаче разрешения является: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не представление документов, указанных в пункте 2.2. Положения о выдаче разрешения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Грузиновского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 (приложение № 1 к постановлению);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заявленный вид деятельности не является авиационными работами, парашютными прыжками, подъемом привязных аэростатов, демонстрационными полетами, полетами беспилотных летательных аппаратов, а также, если сведения о площадках посадки (взлета) опубликованы в документах аэронавигационной информации;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заявление о выдаче разрешения направлено заявителем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Администрацию 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 нарушением сроков, указанных в пункте 2.1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 (приложение № 1 к постановлению);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  <w:t xml:space="preserve">-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проведение в срок и в месте планируемого использования воздушного пространства над муниципальным образованием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поселение»массовых мероприятий.</w:t>
      </w:r>
    </w:p>
    <w:p w:rsidR="00565D28" w:rsidRPr="008C072B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ab/>
      </w:r>
      <w:r w:rsidRPr="00565D28">
        <w:rPr>
          <w:rFonts w:eastAsia="Andale Sans UI"/>
          <w:kern w:val="1"/>
          <w:sz w:val="28"/>
          <w:szCs w:val="28"/>
          <w:lang w:eastAsia="zh-CN"/>
        </w:rPr>
        <w:t>3.11.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Разрешение или отказ в выдаче разрешения подписывается председателем комиссии и секретарем комиссии. Секретарем комиссии разрешение или отказ в выдаче разрешения выдается заявителю лично или направляется почтовым отправлением в срок не позднее 12 рабочих дней с момента поступления заявления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Администрацию 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>. Одновременно копия решения о выдаче разрешения направляется в ОМВД Рос</w:t>
      </w:r>
      <w:r w:rsidR="004C6792">
        <w:rPr>
          <w:rFonts w:eastAsia="Andale Sans UI"/>
          <w:kern w:val="1"/>
          <w:sz w:val="28"/>
          <w:szCs w:val="28"/>
          <w:lang w:eastAsia="zh-CN"/>
        </w:rPr>
        <w:t xml:space="preserve">сии по </w:t>
      </w:r>
      <w:r w:rsidR="004C6792">
        <w:rPr>
          <w:rFonts w:eastAsia="Andale Sans UI"/>
          <w:kern w:val="1"/>
          <w:sz w:val="28"/>
          <w:szCs w:val="28"/>
          <w:lang w:eastAsia="zh-CN"/>
        </w:rPr>
        <w:t>Морозовскому</w:t>
      </w:r>
      <w:r w:rsidR="008C072B">
        <w:rPr>
          <w:rFonts w:eastAsia="Andale Sans UI"/>
          <w:kern w:val="1"/>
          <w:sz w:val="28"/>
          <w:szCs w:val="28"/>
          <w:lang w:eastAsia="zh-CN"/>
        </w:rPr>
        <w:t xml:space="preserve"> району</w:t>
      </w:r>
      <w:r w:rsidR="008C072B">
        <w:rPr>
          <w:rFonts w:eastAsia="Andale Sans UI"/>
          <w:kern w:val="1"/>
          <w:sz w:val="28"/>
          <w:szCs w:val="28"/>
          <w:lang w:eastAsia="zh-CN"/>
        </w:rPr>
        <w:t xml:space="preserve">,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прокуратуру</w:t>
      </w:r>
      <w:r w:rsidR="004C6792">
        <w:rPr>
          <w:rFonts w:eastAsia="Andale Sans UI"/>
          <w:kern w:val="1"/>
          <w:sz w:val="28"/>
          <w:szCs w:val="28"/>
          <w:lang w:eastAsia="zh-CN"/>
        </w:rPr>
        <w:t xml:space="preserve">  Морозов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ского района</w:t>
      </w:r>
      <w:r w:rsidR="008C072B">
        <w:rPr>
          <w:rFonts w:eastAsia="Andale Sans UI"/>
          <w:kern w:val="1"/>
          <w:sz w:val="28"/>
          <w:szCs w:val="28"/>
          <w:lang w:eastAsia="zh-CN"/>
        </w:rPr>
        <w:t xml:space="preserve"> и Лиховскую транспортную прокуратуру.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W w:w="396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565D28" w:rsidRPr="00565D28" w:rsidTr="00D13291">
        <w:tc>
          <w:tcPr>
            <w:tcW w:w="3969" w:type="dxa"/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rPr>
                <w:rFonts w:eastAsia="Andale Sans UI"/>
                <w:kern w:val="1"/>
                <w:sz w:val="28"/>
                <w:szCs w:val="28"/>
                <w:lang w:eastAsia="zh-CN"/>
              </w:rPr>
            </w:pPr>
            <w:r w:rsidRPr="00565D28">
              <w:rPr>
                <w:kern w:val="1"/>
                <w:sz w:val="28"/>
                <w:szCs w:val="28"/>
                <w:lang w:eastAsia="zh-CN"/>
              </w:rPr>
              <w:t xml:space="preserve">          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 </w:t>
            </w:r>
          </w:p>
          <w:p w:rsidR="00565D28" w:rsidRPr="00565D28" w:rsidRDefault="00D13291" w:rsidP="00D13291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zh-CN"/>
              </w:rPr>
              <w:t>П</w:t>
            </w:r>
            <w:r w:rsidR="00565D28"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риложение № </w:t>
            </w:r>
            <w:r w:rsidR="00565D28"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4</w:t>
            </w:r>
          </w:p>
          <w:p w:rsidR="00565D28" w:rsidRPr="00565D28" w:rsidRDefault="00565D28" w:rsidP="00D13291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к постановлению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А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дминистрации</w:t>
            </w:r>
          </w:p>
          <w:p w:rsidR="00565D28" w:rsidRPr="00565D28" w:rsidRDefault="00565D28" w:rsidP="00D13291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Грузиновского сельского поселения</w:t>
            </w:r>
          </w:p>
          <w:p w:rsidR="00565D28" w:rsidRPr="00565D28" w:rsidRDefault="00565D28" w:rsidP="004C6792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="004C6792">
              <w:rPr>
                <w:rFonts w:eastAsia="Andale Sans UI"/>
                <w:kern w:val="1"/>
                <w:sz w:val="28"/>
                <w:szCs w:val="28"/>
                <w:lang w:eastAsia="zh-CN"/>
              </w:rPr>
              <w:t>«__»_______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2019 №</w:t>
            </w:r>
          </w:p>
        </w:tc>
      </w:tr>
    </w:tbl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                                </w:t>
      </w:r>
      <w:r w:rsidR="00D13291">
        <w:rPr>
          <w:kern w:val="1"/>
          <w:sz w:val="28"/>
          <w:szCs w:val="28"/>
          <w:lang w:eastAsia="zh-CN"/>
        </w:rPr>
        <w:t xml:space="preserve">                    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Главе </w:t>
      </w:r>
      <w:r w:rsidR="00D13291">
        <w:rPr>
          <w:rFonts w:eastAsia="Andale Sans UI"/>
          <w:kern w:val="1"/>
          <w:sz w:val="28"/>
          <w:szCs w:val="28"/>
          <w:lang w:eastAsia="zh-CN"/>
        </w:rPr>
        <w:t>А</w:t>
      </w:r>
      <w:r w:rsidRPr="00565D28">
        <w:rPr>
          <w:rFonts w:eastAsia="Andale Sans UI"/>
          <w:kern w:val="1"/>
          <w:sz w:val="28"/>
          <w:szCs w:val="28"/>
          <w:lang w:eastAsia="zh-CN"/>
        </w:rPr>
        <w:t>дминистрации  Грузиновского сельского поселения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от______________________________________________________</w:t>
      </w:r>
    </w:p>
    <w:p w:rsidR="00565D28" w:rsidRPr="00565D28" w:rsidRDefault="00D13291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>
        <w:rPr>
          <w:kern w:val="1"/>
          <w:sz w:val="28"/>
          <w:szCs w:val="28"/>
          <w:lang w:eastAsia="zh-CN"/>
        </w:rPr>
        <w:t xml:space="preserve">                </w:t>
      </w:r>
      <w:r w:rsidR="00565D28" w:rsidRPr="00565D28">
        <w:rPr>
          <w:kern w:val="1"/>
          <w:sz w:val="28"/>
          <w:szCs w:val="28"/>
          <w:lang w:eastAsia="zh-CN"/>
        </w:rPr>
        <w:t xml:space="preserve"> </w:t>
      </w:r>
      <w:r w:rsidR="00565D28" w:rsidRPr="00565D28">
        <w:rPr>
          <w:rFonts w:eastAsia="Andale Sans UI"/>
          <w:kern w:val="1"/>
          <w:lang w:eastAsia="zh-CN"/>
        </w:rPr>
        <w:t>(наименование юридического лица; фамилия, имя, отчество физического лица)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______________________________________________________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lang w:eastAsia="zh-CN"/>
        </w:rPr>
        <w:t xml:space="preserve">                                                               </w:t>
      </w:r>
      <w:r w:rsidRPr="00565D28">
        <w:rPr>
          <w:rFonts w:eastAsia="Andale Sans UI"/>
          <w:kern w:val="1"/>
          <w:lang w:eastAsia="zh-CN"/>
        </w:rPr>
        <w:t>(адрес места нахождения/жительства)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  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телефон:______________________,  факс________________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</w:t>
      </w:r>
      <w:r w:rsidR="00D13291">
        <w:rPr>
          <w:kern w:val="1"/>
          <w:sz w:val="28"/>
          <w:szCs w:val="28"/>
          <w:lang w:eastAsia="zh-CN"/>
        </w:rPr>
        <w:t xml:space="preserve">             </w:t>
      </w:r>
      <w:r w:rsidRPr="00565D28">
        <w:rPr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эл. почта: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</w:t>
      </w:r>
    </w:p>
    <w:p w:rsidR="00565D28" w:rsidRPr="00565D28" w:rsidRDefault="00565D28" w:rsidP="00565D28">
      <w:pPr>
        <w:widowControl w:val="0"/>
        <w:suppressAutoHyphens/>
        <w:jc w:val="right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ЗАЯВЛЕНИЕ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Прошу выдать разрешение на выполнение над населенными пунктами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»: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(авиационных работ, парашютных прыжков, подъема привязных аэростатов, демонстрационных полетов,</w:t>
      </w:r>
      <w:r w:rsidRPr="00565D28">
        <w:rPr>
          <w:rFonts w:eastAsia="Andale Sans UI"/>
          <w:kern w:val="1"/>
          <w:lang w:eastAsia="zh-CN"/>
        </w:rPr>
        <w:t xml:space="preserve"> </w:t>
      </w:r>
      <w:r w:rsidRPr="00565D28">
        <w:rPr>
          <w:rFonts w:eastAsia="Andale Sans UI"/>
          <w:kern w:val="1"/>
          <w:lang w:eastAsia="zh-CN"/>
        </w:rPr>
        <w:t>полетов БВС, посадки (взлета) на площадку)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 целью:__________________________________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,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на воздушном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с</w:t>
      </w:r>
      <w:r w:rsidRPr="00565D28">
        <w:rPr>
          <w:rFonts w:eastAsia="Andale Sans UI"/>
          <w:kern w:val="1"/>
          <w:sz w:val="28"/>
          <w:szCs w:val="28"/>
          <w:lang w:eastAsia="zh-CN"/>
        </w:rPr>
        <w:t>удне:________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(указать количество и тип воздушных судов, государственный регистрационный</w:t>
      </w:r>
      <w:r w:rsidRPr="00565D28">
        <w:rPr>
          <w:rFonts w:eastAsia="Andale Sans UI"/>
          <w:kern w:val="1"/>
          <w:lang w:eastAsia="zh-CN"/>
        </w:rPr>
        <w:t xml:space="preserve"> </w:t>
      </w:r>
      <w:r w:rsidRPr="00565D28">
        <w:rPr>
          <w:rFonts w:eastAsia="Andale Sans UI"/>
          <w:kern w:val="1"/>
          <w:lang w:eastAsia="zh-CN"/>
        </w:rPr>
        <w:t>(опознавательный) знак воздушного судна (если известно заранее)</w:t>
      </w:r>
      <w:r w:rsidRPr="00565D28">
        <w:rPr>
          <w:rFonts w:eastAsia="Andale Sans UI"/>
          <w:kern w:val="1"/>
          <w:lang w:eastAsia="zh-CN"/>
        </w:rPr>
        <w:t xml:space="preserve"> </w:t>
      </w:r>
      <w:r w:rsidRPr="00565D28">
        <w:rPr>
          <w:rFonts w:eastAsia="Andale Sans UI"/>
          <w:kern w:val="1"/>
          <w:lang w:eastAsia="zh-CN"/>
        </w:rPr>
        <w:t xml:space="preserve"> место использования воздушного пространства (посадки/взлета)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место использования воздушного пространства:_______________________________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(район проведения авиационных работ, демонстрационных полетов, посадочные площадки, площадки приземления парашютистов, точку подъема привязного аэростата, полетов БВС)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Срок использования воздушного пространства: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дата начала использования:___________________,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дата окончания использования:________________,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время использования воздушного пространства: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 _______________________________________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0A3710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>
        <w:rPr>
          <w:kern w:val="1"/>
          <w:lang w:eastAsia="zh-CN"/>
        </w:rPr>
        <w:t xml:space="preserve">    </w:t>
      </w:r>
      <w:r w:rsidR="00565D28" w:rsidRPr="00565D28">
        <w:rPr>
          <w:kern w:val="1"/>
          <w:lang w:eastAsia="zh-CN"/>
        </w:rPr>
        <w:t xml:space="preserve"> </w:t>
      </w:r>
      <w:r w:rsidR="00565D28" w:rsidRPr="00565D28">
        <w:rPr>
          <w:rFonts w:eastAsia="Andale Sans UI"/>
          <w:kern w:val="1"/>
          <w:lang w:eastAsia="zh-CN"/>
        </w:rPr>
        <w:t>(планируемое время начала и окончания использования воздушного пространства)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П</w:t>
      </w:r>
      <w:r w:rsidRPr="00565D28">
        <w:rPr>
          <w:rFonts w:eastAsia="Andale Sans UI"/>
          <w:kern w:val="1"/>
          <w:sz w:val="28"/>
          <w:szCs w:val="28"/>
          <w:lang w:eastAsia="zh-CN"/>
        </w:rPr>
        <w:t>риложение:_____________________________________________________________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(документы, прилагаемые к заявлению)</w:t>
      </w:r>
    </w:p>
    <w:p w:rsidR="00565D28" w:rsidRPr="00565D28" w:rsidRDefault="00565D28" w:rsidP="00565D28">
      <w:pPr>
        <w:widowControl w:val="0"/>
        <w:suppressAutoHyphens/>
        <w:spacing w:line="360" w:lineRule="auto"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Результат рассмотрения заявления прошу выдать на руки в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Администрации  Грузиновского сельского поселения или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направить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по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а</w:t>
      </w:r>
      <w:r w:rsidR="000A3710">
        <w:rPr>
          <w:rFonts w:eastAsia="Andale Sans UI"/>
          <w:kern w:val="1"/>
          <w:sz w:val="28"/>
          <w:szCs w:val="28"/>
          <w:lang w:eastAsia="zh-CN"/>
        </w:rPr>
        <w:t>дресу:______________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иное:___________________________________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(нужное подчеркнуть)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«____»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20__ г._______________________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</w:t>
      </w:r>
      <w:r w:rsidR="000A3710">
        <w:rPr>
          <w:rFonts w:eastAsia="Andale Sans UI"/>
          <w:kern w:val="1"/>
          <w:sz w:val="28"/>
          <w:szCs w:val="28"/>
          <w:lang w:eastAsia="zh-CN"/>
        </w:rPr>
        <w:t>_________________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                                            </w:t>
      </w:r>
      <w:r w:rsidRPr="00565D28">
        <w:rPr>
          <w:kern w:val="1"/>
          <w:sz w:val="28"/>
          <w:szCs w:val="28"/>
          <w:lang w:eastAsia="zh-CN"/>
        </w:rPr>
        <w:t xml:space="preserve">      </w:t>
      </w:r>
      <w:r w:rsidRPr="00565D28">
        <w:rPr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lang w:eastAsia="zh-CN"/>
        </w:rPr>
        <w:t>(подпись,     расшифровка      подписи)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775617" w:rsidRDefault="00775617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775617" w:rsidRPr="00565D28" w:rsidRDefault="00775617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W w:w="3969" w:type="dxa"/>
        <w:tblInd w:w="6062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565D28" w:rsidRPr="00565D28" w:rsidTr="00C41E6C">
        <w:tc>
          <w:tcPr>
            <w:tcW w:w="3969" w:type="dxa"/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Приложение №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5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к постановлению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А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дминистрации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Грузиновского сельского поселения</w:t>
            </w:r>
          </w:p>
          <w:p w:rsidR="00565D28" w:rsidRPr="00565D28" w:rsidRDefault="00565D28" w:rsidP="004C6792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  <w:r w:rsidR="004C6792">
              <w:rPr>
                <w:rFonts w:eastAsia="Andale Sans UI"/>
                <w:kern w:val="1"/>
                <w:sz w:val="28"/>
                <w:szCs w:val="28"/>
                <w:lang w:eastAsia="zh-CN"/>
              </w:rPr>
              <w:t>«___»________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2019 №</w:t>
            </w:r>
          </w:p>
        </w:tc>
      </w:tr>
    </w:tbl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РАЗРЕШЕНИЕ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поселение»площадки, сведения о которых не опубликованы в документах 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kern w:val="1"/>
          <w:sz w:val="28"/>
          <w:szCs w:val="28"/>
          <w:lang w:eastAsia="zh-CN"/>
        </w:rPr>
        <w:t xml:space="preserve">      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Рассмотрев Ваше заявление от «____»____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__________20____№_____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Администрация 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разрешает:________________________________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(наименование юридического лица; фамилия, имя, отчество физического лица) адрес места нахождения</w:t>
      </w:r>
      <w:r w:rsidRPr="00565D28">
        <w:rPr>
          <w:rFonts w:eastAsia="Andale Sans UI"/>
          <w:kern w:val="1"/>
          <w:lang w:eastAsia="zh-CN"/>
        </w:rPr>
        <w:t xml:space="preserve"> </w:t>
      </w:r>
      <w:r w:rsidRPr="00565D28">
        <w:rPr>
          <w:rFonts w:eastAsia="Andale Sans UI"/>
          <w:kern w:val="1"/>
          <w:lang w:eastAsia="zh-CN"/>
        </w:rPr>
        <w:t>(жительства)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выполнение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»:_________________________________________________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</w:t>
      </w:r>
      <w:r w:rsidR="00BC0A23">
        <w:rPr>
          <w:rFonts w:eastAsia="Andale Sans UI"/>
          <w:kern w:val="1"/>
          <w:sz w:val="28"/>
          <w:szCs w:val="28"/>
          <w:lang w:eastAsia="zh-CN"/>
        </w:rPr>
        <w:t>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(авиационных работ, парашютных прыжков, подъема привязных аэростатов, демонстрационных полетов, полетов БВС, посадки (взлета) на площадку)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с целью: 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_________________________________________________________________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                                                                                       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(цель проведения запрашиваемого вида деятельности)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spacing w:line="360" w:lineRule="auto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на воздушном судне (воздушных судах):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                                                  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(указать количество и тип воздушных судов)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spacing w:line="360" w:lineRule="auto"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государственный регистрационный (опознавательный)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знак(и):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________________________________________________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</w:t>
      </w:r>
      <w:r w:rsidR="00BC0A23">
        <w:rPr>
          <w:rFonts w:eastAsia="Andale Sans UI"/>
          <w:kern w:val="1"/>
          <w:sz w:val="28"/>
          <w:szCs w:val="28"/>
          <w:lang w:eastAsia="zh-CN"/>
        </w:rPr>
        <w:t>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          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(указать если известно заранее)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spacing w:line="360" w:lineRule="auto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место использования воздушного пространства (посадки/взлета): 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</w:t>
      </w:r>
      <w:r w:rsidR="00A32CE0">
        <w:rPr>
          <w:rFonts w:eastAsia="Andale Sans UI"/>
          <w:kern w:val="1"/>
          <w:sz w:val="28"/>
          <w:szCs w:val="28"/>
          <w:lang w:eastAsia="zh-CN"/>
        </w:rPr>
        <w:t>__________________________________________________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________________________________________</w:t>
      </w:r>
      <w:r w:rsidR="00A32CE0">
        <w:rPr>
          <w:rFonts w:eastAsia="Andale Sans UI"/>
          <w:kern w:val="1"/>
          <w:sz w:val="28"/>
          <w:szCs w:val="28"/>
          <w:lang w:eastAsia="zh-CN"/>
        </w:rPr>
        <w:t>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                                 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(район проведения авиационных работ, демонстрационных полетов, полетов БВС, посадочные площадки, площадки приземления парашютистов, место подъема привязного аэростата)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spacing w:line="360" w:lineRule="auto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Сроки использования воздушного пространства над населенными пунктами муниципального          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»: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___________________________________________</w:t>
      </w:r>
      <w:r w:rsidR="00A32CE0">
        <w:rPr>
          <w:rFonts w:eastAsia="Andale Sans UI"/>
          <w:kern w:val="1"/>
          <w:sz w:val="28"/>
          <w:szCs w:val="28"/>
          <w:lang w:eastAsia="zh-CN"/>
        </w:rPr>
        <w:t>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_______________________________________</w:t>
      </w:r>
      <w:r w:rsidR="00A32CE0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(дата (даты) и временной интервал проведения запрашиваемого вида деятельности)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Председатель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комиссии</w:t>
      </w:r>
      <w:r w:rsidRPr="00565D28">
        <w:rPr>
          <w:rFonts w:eastAsia="Andale Sans UI"/>
          <w:kern w:val="1"/>
          <w:sz w:val="28"/>
          <w:szCs w:val="28"/>
          <w:lang w:eastAsia="zh-CN"/>
        </w:rPr>
        <w:t>,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Глава Администрации   Грузиновского сельского поселения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Ф.И.О. (подпись)_________________________________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Секретарь _______________________________________________________________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BB7C16" w:rsidRDefault="00BB7C16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BB7C16" w:rsidRPr="00565D28" w:rsidRDefault="00BB7C16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tbl>
      <w:tblPr>
        <w:tblW w:w="3969" w:type="dxa"/>
        <w:tblInd w:w="5920" w:type="dxa"/>
        <w:tblLayout w:type="fixed"/>
        <w:tblLook w:val="0000" w:firstRow="0" w:lastRow="0" w:firstColumn="0" w:lastColumn="0" w:noHBand="0" w:noVBand="0"/>
      </w:tblPr>
      <w:tblGrid>
        <w:gridCol w:w="3969"/>
      </w:tblGrid>
      <w:tr w:rsidR="00565D28" w:rsidRPr="00565D28" w:rsidTr="00494BF9">
        <w:tc>
          <w:tcPr>
            <w:tcW w:w="3969" w:type="dxa"/>
            <w:shd w:val="clear" w:color="auto" w:fill="auto"/>
          </w:tcPr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Приложение №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6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к постановлению 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А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дминистрации</w:t>
            </w:r>
          </w:p>
          <w:p w:rsidR="00565D28" w:rsidRPr="00565D28" w:rsidRDefault="00565D28" w:rsidP="00565D28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Грузиновского сельского поселения</w:t>
            </w:r>
          </w:p>
          <w:p w:rsidR="00565D28" w:rsidRPr="00565D28" w:rsidRDefault="00565D28" w:rsidP="004C6792">
            <w:pPr>
              <w:widowControl w:val="0"/>
              <w:suppressAutoHyphens/>
              <w:jc w:val="center"/>
              <w:rPr>
                <w:rFonts w:eastAsia="Andale Sans UI"/>
                <w:kern w:val="1"/>
                <w:lang w:eastAsia="zh-CN"/>
              </w:rPr>
            </w:pP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от </w:t>
            </w:r>
            <w:r w:rsidR="004C6792">
              <w:rPr>
                <w:rFonts w:eastAsia="Andale Sans UI"/>
                <w:kern w:val="1"/>
                <w:sz w:val="28"/>
                <w:szCs w:val="28"/>
                <w:lang w:eastAsia="zh-CN"/>
              </w:rPr>
              <w:t>«__»_____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>2019 №</w:t>
            </w:r>
            <w:r w:rsidRPr="00565D28">
              <w:rPr>
                <w:rFonts w:eastAsia="Andale Sans UI"/>
                <w:kern w:val="1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РЕШЕНИЕ ОБ ОТКАЗЕ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Грузиновского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 посадки (взлета) на расположенные в границах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Грузиновского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сельское поселение»аэронавигационной информации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zh-CN"/>
        </w:rPr>
      </w:pP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Рассмотрев Ваше заявление от «____»________________20____№______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__,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Администрация  Грузиновского сельского поселения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в соответствии с пунктом 49 Федеральных правил использования воздушного пространства Российской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Федерации, утвержденных постановлением Правительства Российской Федерации от 11.03.2010 №138,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отказывает в выдаче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</w:t>
      </w:r>
      <w:r w:rsidR="00494BF9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(наименование юридического лица; фамилия, имя, отчество физического лица)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</w:p>
    <w:p w:rsidR="00565D28" w:rsidRPr="00565D28" w:rsidRDefault="00565D28" w:rsidP="00565D28">
      <w:pPr>
        <w:widowControl w:val="0"/>
        <w:suppressAutoHyphens/>
        <w:spacing w:line="360" w:lineRule="auto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адрес места нахождения (жительства):_______________________________________</w:t>
      </w:r>
      <w:r w:rsidR="00494BF9">
        <w:rPr>
          <w:rFonts w:eastAsia="Andale Sans UI"/>
          <w:kern w:val="1"/>
          <w:sz w:val="28"/>
          <w:szCs w:val="28"/>
          <w:lang w:eastAsia="zh-CN"/>
        </w:rPr>
        <w:t>________________</w:t>
      </w:r>
    </w:p>
    <w:p w:rsidR="00565D28" w:rsidRPr="004C6792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образования «</w:t>
      </w:r>
      <w:r w:rsidRPr="00565D28">
        <w:rPr>
          <w:rFonts w:eastAsia="Andale Sans UI"/>
          <w:kern w:val="1"/>
          <w:sz w:val="28"/>
          <w:szCs w:val="28"/>
          <w:lang w:eastAsia="zh-CN"/>
        </w:rPr>
        <w:t>Грузиновское сельское поселение</w:t>
      </w:r>
      <w:r w:rsidRPr="00565D28">
        <w:rPr>
          <w:rFonts w:eastAsia="Andale Sans UI"/>
          <w:kern w:val="1"/>
          <w:sz w:val="28"/>
          <w:szCs w:val="28"/>
          <w:lang w:eastAsia="zh-CN"/>
        </w:rPr>
        <w:t>»,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  <w:r w:rsidRPr="00565D28">
        <w:rPr>
          <w:rFonts w:eastAsia="Andale Sans UI"/>
          <w:kern w:val="1"/>
          <w:sz w:val="28"/>
          <w:szCs w:val="28"/>
          <w:lang w:eastAsia="zh-CN"/>
        </w:rPr>
        <w:t>посадки (взлета) на расположенные в границах города площадки (нужное подчеркнуть) в связи с: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</w:t>
      </w:r>
      <w:r w:rsidR="00494BF9">
        <w:rPr>
          <w:rFonts w:eastAsia="Andale Sans UI"/>
          <w:kern w:val="1"/>
          <w:sz w:val="28"/>
          <w:szCs w:val="28"/>
          <w:lang w:eastAsia="zh-CN"/>
        </w:rPr>
        <w:t>________________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 xml:space="preserve"> </w:t>
      </w:r>
    </w:p>
    <w:p w:rsidR="00565D28" w:rsidRPr="00565D28" w:rsidRDefault="00565D28" w:rsidP="00565D28">
      <w:pPr>
        <w:widowControl w:val="0"/>
        <w:suppressAutoHyphens/>
        <w:jc w:val="both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</w:t>
      </w:r>
      <w:r w:rsidR="00494BF9">
        <w:rPr>
          <w:rFonts w:eastAsia="Andale Sans UI"/>
          <w:kern w:val="1"/>
          <w:sz w:val="28"/>
          <w:szCs w:val="28"/>
          <w:lang w:eastAsia="zh-CN"/>
        </w:rPr>
        <w:t>___________________________</w:t>
      </w:r>
    </w:p>
    <w:p w:rsidR="00565D28" w:rsidRPr="00565D28" w:rsidRDefault="00565D28" w:rsidP="00565D28">
      <w:pPr>
        <w:widowControl w:val="0"/>
        <w:suppressAutoHyphens/>
        <w:jc w:val="center"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lang w:eastAsia="zh-CN"/>
        </w:rPr>
        <w:t>(причины отказа)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Председатель комиссии,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Глава Администрации  Грузиновского сельского поселения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Ф.И.О. (подпись)___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</w:t>
      </w:r>
      <w:r w:rsidRPr="00565D28">
        <w:rPr>
          <w:rFonts w:eastAsia="Andale Sans UI"/>
          <w:kern w:val="1"/>
          <w:sz w:val="28"/>
          <w:szCs w:val="28"/>
          <w:lang w:eastAsia="zh-CN"/>
        </w:rPr>
        <w:t>______________________________________________________</w:t>
      </w:r>
    </w:p>
    <w:p w:rsidR="00565D28" w:rsidRPr="00565D28" w:rsidRDefault="00565D28" w:rsidP="00565D28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</w:p>
    <w:p w:rsidR="004667F3" w:rsidRPr="004C6792" w:rsidRDefault="00565D28" w:rsidP="004C6792">
      <w:pPr>
        <w:widowControl w:val="0"/>
        <w:suppressAutoHyphens/>
        <w:rPr>
          <w:rFonts w:eastAsia="Andale Sans UI"/>
          <w:kern w:val="1"/>
          <w:sz w:val="28"/>
          <w:szCs w:val="28"/>
          <w:lang w:eastAsia="zh-CN"/>
        </w:rPr>
      </w:pPr>
      <w:r w:rsidRPr="00565D28">
        <w:rPr>
          <w:rFonts w:eastAsia="Andale Sans UI"/>
          <w:kern w:val="1"/>
          <w:sz w:val="28"/>
          <w:szCs w:val="28"/>
          <w:lang w:eastAsia="zh-CN"/>
        </w:rPr>
        <w:t>Секретарь _______________________________________________________________</w:t>
      </w:r>
    </w:p>
    <w:sectPr w:rsidR="004667F3" w:rsidRPr="004C6792" w:rsidSect="00494BF9">
      <w:pgSz w:w="11906" w:h="16838"/>
      <w:pgMar w:top="113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07B8"/>
    <w:multiLevelType w:val="hybridMultilevel"/>
    <w:tmpl w:val="2CBE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095"/>
    <w:multiLevelType w:val="hybridMultilevel"/>
    <w:tmpl w:val="FD30D4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255D92"/>
    <w:multiLevelType w:val="hybridMultilevel"/>
    <w:tmpl w:val="636C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802FB"/>
    <w:multiLevelType w:val="hybridMultilevel"/>
    <w:tmpl w:val="085A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B5D94"/>
    <w:multiLevelType w:val="hybridMultilevel"/>
    <w:tmpl w:val="495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95A"/>
    <w:rsid w:val="000000A8"/>
    <w:rsid w:val="00000835"/>
    <w:rsid w:val="00001F99"/>
    <w:rsid w:val="00020707"/>
    <w:rsid w:val="000207D1"/>
    <w:rsid w:val="00053C24"/>
    <w:rsid w:val="000721A3"/>
    <w:rsid w:val="0007592A"/>
    <w:rsid w:val="0008753F"/>
    <w:rsid w:val="00091DD4"/>
    <w:rsid w:val="000A3710"/>
    <w:rsid w:val="000C038C"/>
    <w:rsid w:val="000C45D8"/>
    <w:rsid w:val="000D1961"/>
    <w:rsid w:val="00115104"/>
    <w:rsid w:val="00131BC8"/>
    <w:rsid w:val="00163B6C"/>
    <w:rsid w:val="001751D0"/>
    <w:rsid w:val="001A2FCC"/>
    <w:rsid w:val="001D7D41"/>
    <w:rsid w:val="001F6FD3"/>
    <w:rsid w:val="0021319B"/>
    <w:rsid w:val="00214B07"/>
    <w:rsid w:val="00230CD5"/>
    <w:rsid w:val="0023677A"/>
    <w:rsid w:val="002369C6"/>
    <w:rsid w:val="002436CC"/>
    <w:rsid w:val="00246F02"/>
    <w:rsid w:val="00265ED1"/>
    <w:rsid w:val="002875ED"/>
    <w:rsid w:val="002C7C68"/>
    <w:rsid w:val="002D2290"/>
    <w:rsid w:val="002E0241"/>
    <w:rsid w:val="002E04AB"/>
    <w:rsid w:val="002F0528"/>
    <w:rsid w:val="00322049"/>
    <w:rsid w:val="00324845"/>
    <w:rsid w:val="00330E3D"/>
    <w:rsid w:val="0034449E"/>
    <w:rsid w:val="0038353D"/>
    <w:rsid w:val="00394F2C"/>
    <w:rsid w:val="00397839"/>
    <w:rsid w:val="00410323"/>
    <w:rsid w:val="00424906"/>
    <w:rsid w:val="00461E5E"/>
    <w:rsid w:val="004667F3"/>
    <w:rsid w:val="00494BF9"/>
    <w:rsid w:val="004A4275"/>
    <w:rsid w:val="004A54EE"/>
    <w:rsid w:val="004C0B60"/>
    <w:rsid w:val="004C6792"/>
    <w:rsid w:val="00531B5B"/>
    <w:rsid w:val="00552280"/>
    <w:rsid w:val="0056200F"/>
    <w:rsid w:val="00565D28"/>
    <w:rsid w:val="005A6D86"/>
    <w:rsid w:val="005D2126"/>
    <w:rsid w:val="005D697C"/>
    <w:rsid w:val="00604926"/>
    <w:rsid w:val="0063025B"/>
    <w:rsid w:val="00630689"/>
    <w:rsid w:val="00685B4E"/>
    <w:rsid w:val="006A469E"/>
    <w:rsid w:val="006E265E"/>
    <w:rsid w:val="007064AD"/>
    <w:rsid w:val="00711DF1"/>
    <w:rsid w:val="0071236B"/>
    <w:rsid w:val="0073605C"/>
    <w:rsid w:val="00737004"/>
    <w:rsid w:val="00737504"/>
    <w:rsid w:val="00753948"/>
    <w:rsid w:val="00764EEF"/>
    <w:rsid w:val="007709A5"/>
    <w:rsid w:val="00775617"/>
    <w:rsid w:val="00787D04"/>
    <w:rsid w:val="00793875"/>
    <w:rsid w:val="007938B7"/>
    <w:rsid w:val="007B38E1"/>
    <w:rsid w:val="007B7609"/>
    <w:rsid w:val="007B7F70"/>
    <w:rsid w:val="007C2338"/>
    <w:rsid w:val="008308A2"/>
    <w:rsid w:val="00835737"/>
    <w:rsid w:val="008357DA"/>
    <w:rsid w:val="00854141"/>
    <w:rsid w:val="00864E17"/>
    <w:rsid w:val="00897CF5"/>
    <w:rsid w:val="008B37BA"/>
    <w:rsid w:val="008B4639"/>
    <w:rsid w:val="008B489D"/>
    <w:rsid w:val="008C072B"/>
    <w:rsid w:val="008E29E4"/>
    <w:rsid w:val="00905417"/>
    <w:rsid w:val="00914E86"/>
    <w:rsid w:val="00923CB4"/>
    <w:rsid w:val="00950AEF"/>
    <w:rsid w:val="009568C5"/>
    <w:rsid w:val="00970687"/>
    <w:rsid w:val="0098175E"/>
    <w:rsid w:val="00986B9D"/>
    <w:rsid w:val="009873D3"/>
    <w:rsid w:val="009925AC"/>
    <w:rsid w:val="009A4BCB"/>
    <w:rsid w:val="009B0BAB"/>
    <w:rsid w:val="009E21D0"/>
    <w:rsid w:val="009F2970"/>
    <w:rsid w:val="00A2256B"/>
    <w:rsid w:val="00A32CE0"/>
    <w:rsid w:val="00A45A8C"/>
    <w:rsid w:val="00A5559C"/>
    <w:rsid w:val="00AA5B8C"/>
    <w:rsid w:val="00AB664F"/>
    <w:rsid w:val="00AD7FE3"/>
    <w:rsid w:val="00AE501D"/>
    <w:rsid w:val="00AE5D7C"/>
    <w:rsid w:val="00B30E83"/>
    <w:rsid w:val="00B64409"/>
    <w:rsid w:val="00B64474"/>
    <w:rsid w:val="00BB504C"/>
    <w:rsid w:val="00BB7C16"/>
    <w:rsid w:val="00BC0A23"/>
    <w:rsid w:val="00BC68C5"/>
    <w:rsid w:val="00BD195A"/>
    <w:rsid w:val="00BD45DE"/>
    <w:rsid w:val="00BD7CCC"/>
    <w:rsid w:val="00C20422"/>
    <w:rsid w:val="00C24709"/>
    <w:rsid w:val="00C318FB"/>
    <w:rsid w:val="00C41E6C"/>
    <w:rsid w:val="00C45474"/>
    <w:rsid w:val="00C4606F"/>
    <w:rsid w:val="00C5403F"/>
    <w:rsid w:val="00CA253F"/>
    <w:rsid w:val="00CA7C26"/>
    <w:rsid w:val="00CB07FF"/>
    <w:rsid w:val="00CC73A7"/>
    <w:rsid w:val="00CD540E"/>
    <w:rsid w:val="00CE4C95"/>
    <w:rsid w:val="00D0130D"/>
    <w:rsid w:val="00D02799"/>
    <w:rsid w:val="00D13291"/>
    <w:rsid w:val="00D321F5"/>
    <w:rsid w:val="00D82EE7"/>
    <w:rsid w:val="00D87DA0"/>
    <w:rsid w:val="00DD6F27"/>
    <w:rsid w:val="00DD76B9"/>
    <w:rsid w:val="00DE6820"/>
    <w:rsid w:val="00E10E5E"/>
    <w:rsid w:val="00E229FD"/>
    <w:rsid w:val="00E7629E"/>
    <w:rsid w:val="00E82BB2"/>
    <w:rsid w:val="00E96989"/>
    <w:rsid w:val="00E96A08"/>
    <w:rsid w:val="00EB0E80"/>
    <w:rsid w:val="00EC153B"/>
    <w:rsid w:val="00EF368E"/>
    <w:rsid w:val="00F01CB1"/>
    <w:rsid w:val="00F12AE8"/>
    <w:rsid w:val="00F1310F"/>
    <w:rsid w:val="00F249F5"/>
    <w:rsid w:val="00F3206E"/>
    <w:rsid w:val="00F52CB9"/>
    <w:rsid w:val="00F60C6C"/>
    <w:rsid w:val="00F87E2C"/>
    <w:rsid w:val="00F87E5C"/>
    <w:rsid w:val="00FB2C7B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3A54A5-7D12-4889-8322-1469CDAB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95A"/>
    <w:rPr>
      <w:sz w:val="24"/>
      <w:szCs w:val="24"/>
    </w:rPr>
  </w:style>
  <w:style w:type="paragraph" w:styleId="1">
    <w:name w:val="heading 1"/>
    <w:basedOn w:val="a"/>
    <w:next w:val="a"/>
    <w:qFormat/>
    <w:rsid w:val="007B76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76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B76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19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7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BD19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Body Text Indent"/>
    <w:basedOn w:val="a"/>
    <w:rsid w:val="00BD195A"/>
    <w:pPr>
      <w:ind w:firstLine="708"/>
      <w:jc w:val="both"/>
    </w:pPr>
    <w:rPr>
      <w:sz w:val="28"/>
    </w:rPr>
  </w:style>
  <w:style w:type="paragraph" w:styleId="a4">
    <w:name w:val="Title"/>
    <w:basedOn w:val="a"/>
    <w:qFormat/>
    <w:rsid w:val="007B7609"/>
    <w:pPr>
      <w:ind w:left="4111"/>
      <w:jc w:val="center"/>
    </w:pPr>
    <w:rPr>
      <w:szCs w:val="20"/>
    </w:rPr>
  </w:style>
  <w:style w:type="paragraph" w:customStyle="1" w:styleId="ConsPlusNonformat">
    <w:name w:val="ConsPlusNonformat"/>
    <w:rsid w:val="007B760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7B7609"/>
    <w:rPr>
      <w:sz w:val="28"/>
      <w:szCs w:val="20"/>
    </w:rPr>
  </w:style>
  <w:style w:type="table" w:styleId="a5">
    <w:name w:val="Table Grid"/>
    <w:basedOn w:val="a1"/>
    <w:rsid w:val="008E29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3025B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3025B"/>
    <w:rPr>
      <w:sz w:val="24"/>
      <w:szCs w:val="24"/>
    </w:rPr>
  </w:style>
  <w:style w:type="paragraph" w:customStyle="1" w:styleId="ConsPlusNormal">
    <w:name w:val="ConsPlusNormal"/>
    <w:uiPriority w:val="99"/>
    <w:rsid w:val="00630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">
    <w:name w:val="Основной текст 31"/>
    <w:basedOn w:val="a"/>
    <w:rsid w:val="0063025B"/>
    <w:pPr>
      <w:suppressAutoHyphens/>
      <w:jc w:val="center"/>
    </w:pPr>
    <w:rPr>
      <w:b/>
      <w:sz w:val="27"/>
      <w:szCs w:val="20"/>
      <w:lang w:eastAsia="ar-SA"/>
    </w:rPr>
  </w:style>
  <w:style w:type="paragraph" w:styleId="a8">
    <w:name w:val="Balloon Text"/>
    <w:basedOn w:val="a"/>
    <w:link w:val="a9"/>
    <w:rsid w:val="00864E1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864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FB3D-5007-42F4-B9E0-779DDFF4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4110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Гагаринского сельского поселения</Company>
  <LinksUpToDate>false</LinksUpToDate>
  <CharactersWithSpaces>27484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Ольга Алексеевна</dc:creator>
  <cp:keywords/>
  <cp:lastModifiedBy>Pai Pinky</cp:lastModifiedBy>
  <cp:revision>2</cp:revision>
  <cp:lastPrinted>2020-05-13T09:03:00Z</cp:lastPrinted>
  <dcterms:created xsi:type="dcterms:W3CDTF">2025-10-06T07:12:00Z</dcterms:created>
  <dcterms:modified xsi:type="dcterms:W3CDTF">2025-10-06T07:12:00Z</dcterms:modified>
</cp:coreProperties>
</file>