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684" w:rsidRDefault="00F77684">
      <w:pPr>
        <w:pStyle w:val="af4"/>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F77684" w:rsidRDefault="00F77684">
      <w:pPr>
        <w:pStyle w:val="af4"/>
        <w:tabs>
          <w:tab w:val="left" w:pos="1915"/>
          <w:tab w:val="center" w:pos="5103"/>
        </w:tabs>
        <w:jc w:val="center"/>
        <w:rPr>
          <w:rFonts w:ascii="Times New Roman" w:hAnsi="Times New Roman" w:cs="Times New Roman"/>
          <w:b/>
          <w:sz w:val="28"/>
          <w:szCs w:val="28"/>
        </w:rPr>
      </w:pPr>
      <w:r>
        <w:rPr>
          <w:rFonts w:ascii="Times New Roman" w:hAnsi="Times New Roman" w:cs="Times New Roman"/>
          <w:b/>
          <w:sz w:val="28"/>
          <w:szCs w:val="28"/>
        </w:rPr>
        <w:t>РОСТОВСКАЯ ОБЛАСТЬ</w:t>
      </w:r>
    </w:p>
    <w:p w:rsidR="00F77684" w:rsidRDefault="00F77684">
      <w:pPr>
        <w:pStyle w:val="af4"/>
        <w:jc w:val="center"/>
        <w:rPr>
          <w:rFonts w:ascii="Times New Roman" w:hAnsi="Times New Roman" w:cs="Times New Roman"/>
          <w:b/>
          <w:sz w:val="28"/>
          <w:szCs w:val="28"/>
        </w:rPr>
      </w:pPr>
      <w:r>
        <w:rPr>
          <w:rFonts w:ascii="Times New Roman" w:hAnsi="Times New Roman" w:cs="Times New Roman"/>
          <w:b/>
          <w:sz w:val="28"/>
          <w:szCs w:val="28"/>
        </w:rPr>
        <w:t>МОРОЗОВСКИЙ РАЙОН</w:t>
      </w:r>
    </w:p>
    <w:p w:rsidR="00F77684" w:rsidRDefault="00F77684">
      <w:pPr>
        <w:pStyle w:val="af4"/>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F77684" w:rsidRDefault="00F77684">
      <w:pPr>
        <w:pStyle w:val="af4"/>
        <w:jc w:val="center"/>
        <w:rPr>
          <w:rFonts w:ascii="Times New Roman" w:hAnsi="Times New Roman" w:cs="Times New Roman"/>
          <w:b/>
          <w:sz w:val="28"/>
          <w:szCs w:val="28"/>
        </w:rPr>
      </w:pPr>
      <w:r>
        <w:rPr>
          <w:rFonts w:ascii="Times New Roman" w:hAnsi="Times New Roman" w:cs="Times New Roman"/>
          <w:b/>
          <w:sz w:val="28"/>
          <w:szCs w:val="28"/>
        </w:rPr>
        <w:t>ГРУЗИНОВСКОГО СЕЛЬСКОГО ПОСЕЛЕНИЯ</w:t>
      </w:r>
    </w:p>
    <w:p w:rsidR="00F77684" w:rsidRDefault="00F77684">
      <w:pPr>
        <w:pStyle w:val="af4"/>
        <w:jc w:val="center"/>
        <w:rPr>
          <w:rFonts w:ascii="Times New Roman" w:hAnsi="Times New Roman" w:cs="Times New Roman"/>
          <w:b/>
          <w:sz w:val="28"/>
          <w:szCs w:val="28"/>
        </w:rPr>
      </w:pPr>
    </w:p>
    <w:p w:rsidR="00F77684" w:rsidRDefault="00F77684">
      <w:pPr>
        <w:pStyle w:val="af4"/>
        <w:jc w:val="center"/>
        <w:rPr>
          <w:sz w:val="28"/>
          <w:szCs w:val="28"/>
        </w:rPr>
      </w:pPr>
      <w:r>
        <w:rPr>
          <w:rFonts w:ascii="Times New Roman" w:hAnsi="Times New Roman" w:cs="Times New Roman"/>
          <w:b/>
          <w:sz w:val="28"/>
          <w:szCs w:val="28"/>
        </w:rPr>
        <w:t xml:space="preserve">ПОСТАНОВЛЕНИЕ                         </w:t>
      </w:r>
    </w:p>
    <w:p w:rsidR="00F77684" w:rsidRDefault="00F77684">
      <w:pPr>
        <w:rPr>
          <w:sz w:val="28"/>
          <w:szCs w:val="28"/>
        </w:rPr>
      </w:pPr>
      <w:r>
        <w:rPr>
          <w:sz w:val="28"/>
          <w:szCs w:val="28"/>
        </w:rPr>
        <w:t xml:space="preserve">            20.04.2021 г.                                                                                                                                                                          №  18                      </w:t>
      </w:r>
    </w:p>
    <w:p w:rsidR="00F77684" w:rsidRDefault="00F77684">
      <w:pPr>
        <w:jc w:val="center"/>
        <w:rPr>
          <w:sz w:val="28"/>
          <w:szCs w:val="28"/>
        </w:rPr>
      </w:pPr>
      <w:r>
        <w:rPr>
          <w:sz w:val="28"/>
          <w:szCs w:val="28"/>
        </w:rPr>
        <w:t>х. Грузинов</w:t>
      </w:r>
    </w:p>
    <w:p w:rsidR="00F77684" w:rsidRDefault="00F77684">
      <w:pPr>
        <w:rPr>
          <w:sz w:val="28"/>
          <w:szCs w:val="28"/>
        </w:rPr>
      </w:pPr>
    </w:p>
    <w:p w:rsidR="00F77684" w:rsidRDefault="00F77684">
      <w:pPr>
        <w:pStyle w:val="af4"/>
        <w:jc w:val="left"/>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 утверждении Реестра </w:t>
      </w:r>
    </w:p>
    <w:p w:rsidR="00F77684" w:rsidRDefault="00F77684">
      <w:pPr>
        <w:pStyle w:val="af4"/>
        <w:jc w:val="left"/>
        <w:rPr>
          <w:rFonts w:ascii="Times New Roman" w:hAnsi="Times New Roman" w:cs="Times New Roman"/>
          <w:sz w:val="28"/>
          <w:szCs w:val="28"/>
        </w:rPr>
      </w:pPr>
      <w:r>
        <w:rPr>
          <w:rFonts w:ascii="Times New Roman" w:hAnsi="Times New Roman" w:cs="Times New Roman"/>
          <w:sz w:val="28"/>
          <w:szCs w:val="28"/>
        </w:rPr>
        <w:t xml:space="preserve">муниципальных услуг муниципального </w:t>
      </w:r>
    </w:p>
    <w:p w:rsidR="00F77684" w:rsidRDefault="00F77684">
      <w:pPr>
        <w:pStyle w:val="af4"/>
        <w:jc w:val="left"/>
        <w:rPr>
          <w:rFonts w:cs="Times New Roman"/>
          <w:sz w:val="28"/>
          <w:szCs w:val="28"/>
        </w:rPr>
      </w:pPr>
      <w:r>
        <w:rPr>
          <w:rFonts w:ascii="Times New Roman" w:hAnsi="Times New Roman" w:cs="Times New Roman"/>
          <w:sz w:val="28"/>
          <w:szCs w:val="28"/>
        </w:rPr>
        <w:t xml:space="preserve">образования «Грузиновское сельское поселение» </w:t>
      </w:r>
    </w:p>
    <w:p w:rsidR="00F77684" w:rsidRDefault="00F77684">
      <w:pPr>
        <w:ind w:right="4702"/>
        <w:jc w:val="both"/>
        <w:rPr>
          <w:sz w:val="28"/>
          <w:szCs w:val="28"/>
        </w:rPr>
      </w:pPr>
    </w:p>
    <w:p w:rsidR="00F77684" w:rsidRDefault="00F77684">
      <w:pPr>
        <w:ind w:firstLine="902"/>
        <w:jc w:val="both"/>
        <w:rPr>
          <w:b/>
          <w:sz w:val="28"/>
          <w:szCs w:val="28"/>
        </w:rPr>
      </w:pPr>
      <w:r>
        <w:rPr>
          <w:sz w:val="28"/>
          <w:szCs w:val="28"/>
        </w:rPr>
        <w:t>В целях обеспечения доступа физических и юридических лиц к достоверной и актуальной информации о муниципальных услугах муниципального образования «</w:t>
      </w:r>
      <w:r w:rsidR="004A3999">
        <w:rPr>
          <w:sz w:val="28"/>
          <w:szCs w:val="28"/>
        </w:rPr>
        <w:t>Грузиновское</w:t>
      </w:r>
      <w:r>
        <w:rPr>
          <w:sz w:val="28"/>
          <w:szCs w:val="28"/>
        </w:rPr>
        <w:t xml:space="preserve"> сельское поселение», в соответствии со </w:t>
      </w:r>
      <w:hyperlink r:id="rId5" w:history="1">
        <w:r>
          <w:rPr>
            <w:rStyle w:val="a5"/>
            <w:sz w:val="28"/>
            <w:szCs w:val="28"/>
          </w:rPr>
          <w:t>статьей 11</w:t>
        </w:r>
      </w:hyperlink>
      <w:r>
        <w:rPr>
          <w:sz w:val="28"/>
          <w:szCs w:val="28"/>
        </w:rPr>
        <w:t xml:space="preserve"> Федерального закона от 27.07.2010 № 210-ФЗ «Об организации предоставления государственных и муниципальных услуг» Администрация Грузиновского сельского поселения</w:t>
      </w:r>
    </w:p>
    <w:p w:rsidR="00F77684" w:rsidRDefault="00F77684">
      <w:pPr>
        <w:pStyle w:val="af5"/>
        <w:jc w:val="center"/>
        <w:rPr>
          <w:sz w:val="28"/>
          <w:szCs w:val="28"/>
        </w:rPr>
      </w:pPr>
      <w:r>
        <w:rPr>
          <w:b/>
          <w:sz w:val="28"/>
          <w:szCs w:val="28"/>
        </w:rPr>
        <w:t>п о с т а н о в л я е т:</w:t>
      </w:r>
    </w:p>
    <w:p w:rsidR="00F77684" w:rsidRDefault="00F77684">
      <w:pPr>
        <w:numPr>
          <w:ilvl w:val="0"/>
          <w:numId w:val="2"/>
        </w:numPr>
        <w:tabs>
          <w:tab w:val="left" w:pos="-200"/>
        </w:tabs>
        <w:autoSpaceDE w:val="0"/>
        <w:spacing w:line="288" w:lineRule="auto"/>
        <w:ind w:left="0" w:firstLine="700"/>
        <w:jc w:val="both"/>
        <w:rPr>
          <w:sz w:val="28"/>
          <w:szCs w:val="28"/>
        </w:rPr>
      </w:pPr>
      <w:r>
        <w:rPr>
          <w:sz w:val="28"/>
          <w:szCs w:val="28"/>
        </w:rPr>
        <w:t xml:space="preserve"> Утвердить Реестр муниципальных услуг муниципального образования «Грузиновское сельское поселение» в редакции согласно приложению, к настоящему постановлению (Приложение 1). </w:t>
      </w:r>
    </w:p>
    <w:p w:rsidR="00F77684" w:rsidRDefault="00F77684">
      <w:pPr>
        <w:numPr>
          <w:ilvl w:val="0"/>
          <w:numId w:val="2"/>
        </w:numPr>
        <w:tabs>
          <w:tab w:val="left" w:pos="-200"/>
        </w:tabs>
        <w:autoSpaceDE w:val="0"/>
        <w:spacing w:line="288" w:lineRule="auto"/>
        <w:ind w:left="0" w:firstLine="700"/>
        <w:jc w:val="both"/>
        <w:rPr>
          <w:sz w:val="28"/>
          <w:szCs w:val="28"/>
        </w:rPr>
      </w:pPr>
      <w:r>
        <w:rPr>
          <w:sz w:val="28"/>
          <w:szCs w:val="28"/>
        </w:rPr>
        <w:t xml:space="preserve"> Признать утратившим силу постановление Администрации Грузиновского сельского поселения от 27.07.2012 № 27 «Об утверждении Реестра муниципальных услуг, предоставляемых Администрацией Грузиновского сельского поселения.</w:t>
      </w:r>
    </w:p>
    <w:p w:rsidR="00F77684" w:rsidRDefault="00F77684">
      <w:pPr>
        <w:numPr>
          <w:ilvl w:val="0"/>
          <w:numId w:val="2"/>
        </w:numPr>
        <w:autoSpaceDE w:val="0"/>
        <w:spacing w:line="288" w:lineRule="auto"/>
        <w:ind w:left="0" w:firstLine="700"/>
        <w:jc w:val="both"/>
        <w:rPr>
          <w:sz w:val="28"/>
          <w:szCs w:val="28"/>
        </w:rPr>
      </w:pPr>
      <w:r>
        <w:rPr>
          <w:sz w:val="28"/>
          <w:szCs w:val="28"/>
        </w:rPr>
        <w:t>Настоящее постановление вступает в силу после его официального обнародования.</w:t>
      </w:r>
    </w:p>
    <w:p w:rsidR="00F77684" w:rsidRDefault="00F77684">
      <w:pPr>
        <w:numPr>
          <w:ilvl w:val="0"/>
          <w:numId w:val="2"/>
        </w:numPr>
        <w:tabs>
          <w:tab w:val="left" w:pos="-200"/>
        </w:tabs>
        <w:spacing w:line="288" w:lineRule="auto"/>
        <w:ind w:left="0" w:firstLine="697"/>
        <w:jc w:val="both"/>
        <w:rPr>
          <w:sz w:val="28"/>
          <w:szCs w:val="28"/>
        </w:rPr>
      </w:pPr>
      <w:r>
        <w:rPr>
          <w:sz w:val="28"/>
          <w:szCs w:val="28"/>
        </w:rPr>
        <w:t>Контроль за исполнением настоящего постановления оставляю за собой.</w:t>
      </w:r>
    </w:p>
    <w:p w:rsidR="00F77684" w:rsidRDefault="00F77684">
      <w:pPr>
        <w:pStyle w:val="1"/>
        <w:jc w:val="left"/>
        <w:rPr>
          <w:b w:val="0"/>
          <w:sz w:val="28"/>
          <w:szCs w:val="28"/>
        </w:rPr>
      </w:pPr>
    </w:p>
    <w:p w:rsidR="00F77684" w:rsidRDefault="00F77684">
      <w:pPr>
        <w:rPr>
          <w:sz w:val="28"/>
          <w:szCs w:val="28"/>
        </w:rPr>
      </w:pPr>
    </w:p>
    <w:p w:rsidR="00F77684" w:rsidRDefault="00F77684">
      <w:pPr>
        <w:pStyle w:val="1"/>
        <w:jc w:val="left"/>
        <w:rPr>
          <w:b w:val="0"/>
          <w:sz w:val="28"/>
          <w:szCs w:val="28"/>
        </w:rPr>
      </w:pPr>
      <w:r>
        <w:rPr>
          <w:b w:val="0"/>
          <w:sz w:val="28"/>
          <w:szCs w:val="28"/>
        </w:rPr>
        <w:t xml:space="preserve">Глава Администрации </w:t>
      </w:r>
    </w:p>
    <w:p w:rsidR="00F77684" w:rsidRDefault="00F77684">
      <w:pPr>
        <w:pStyle w:val="1"/>
        <w:jc w:val="left"/>
      </w:pPr>
      <w:r>
        <w:rPr>
          <w:b w:val="0"/>
          <w:sz w:val="28"/>
          <w:szCs w:val="28"/>
        </w:rPr>
        <w:t>Грузиновского сельского поселения                                                                                                          А.И. Скориков</w:t>
      </w:r>
    </w:p>
    <w:p w:rsidR="00F77684" w:rsidRDefault="00F77684"/>
    <w:p w:rsidR="00F77684" w:rsidRDefault="00F77684"/>
    <w:p w:rsidR="00F77684" w:rsidRDefault="00F77684">
      <w:pPr>
        <w:rPr>
          <w:sz w:val="28"/>
          <w:szCs w:val="28"/>
        </w:rPr>
      </w:pPr>
    </w:p>
    <w:p w:rsidR="00F77684" w:rsidRDefault="00F77684">
      <w:pPr>
        <w:ind w:left="142"/>
        <w:jc w:val="right"/>
        <w:rPr>
          <w:sz w:val="28"/>
          <w:szCs w:val="28"/>
        </w:rPr>
      </w:pPr>
      <w:r>
        <w:rPr>
          <w:sz w:val="28"/>
          <w:szCs w:val="28"/>
        </w:rPr>
        <w:t xml:space="preserve">Приложение к постановлению </w:t>
      </w:r>
    </w:p>
    <w:p w:rsidR="00F77684" w:rsidRDefault="00F77684">
      <w:pPr>
        <w:ind w:left="142"/>
        <w:jc w:val="right"/>
        <w:rPr>
          <w:sz w:val="28"/>
          <w:szCs w:val="28"/>
        </w:rPr>
      </w:pPr>
      <w:r>
        <w:rPr>
          <w:sz w:val="28"/>
          <w:szCs w:val="28"/>
        </w:rPr>
        <w:t xml:space="preserve">Администрации Грузиновского </w:t>
      </w:r>
    </w:p>
    <w:p w:rsidR="00F77684" w:rsidRDefault="00F77684">
      <w:pPr>
        <w:ind w:left="142"/>
        <w:jc w:val="right"/>
        <w:rPr>
          <w:sz w:val="28"/>
          <w:szCs w:val="28"/>
        </w:rPr>
      </w:pPr>
      <w:r>
        <w:rPr>
          <w:sz w:val="28"/>
          <w:szCs w:val="28"/>
        </w:rPr>
        <w:t>сельского поселения</w:t>
      </w:r>
    </w:p>
    <w:p w:rsidR="00F77684" w:rsidRDefault="00F77684">
      <w:pPr>
        <w:ind w:left="142"/>
        <w:jc w:val="right"/>
        <w:rPr>
          <w:sz w:val="28"/>
          <w:szCs w:val="28"/>
        </w:rPr>
      </w:pPr>
      <w:r>
        <w:rPr>
          <w:sz w:val="28"/>
          <w:szCs w:val="28"/>
        </w:rPr>
        <w:t>от  20.04.2021 г. №  18</w:t>
      </w:r>
    </w:p>
    <w:p w:rsidR="00F77684" w:rsidRDefault="00F77684">
      <w:pPr>
        <w:rPr>
          <w:sz w:val="28"/>
          <w:szCs w:val="28"/>
        </w:rPr>
      </w:pPr>
    </w:p>
    <w:p w:rsidR="00F77684" w:rsidRDefault="00F77684">
      <w:pPr>
        <w:pStyle w:val="ConsPlusTitle"/>
        <w:jc w:val="center"/>
        <w:rPr>
          <w:sz w:val="28"/>
          <w:szCs w:val="28"/>
        </w:rPr>
      </w:pPr>
      <w:r>
        <w:rPr>
          <w:b w:val="0"/>
          <w:sz w:val="28"/>
          <w:szCs w:val="28"/>
        </w:rPr>
        <w:t>РЕЕСТР</w:t>
      </w:r>
    </w:p>
    <w:p w:rsidR="00F77684" w:rsidRDefault="00F77684">
      <w:pPr>
        <w:widowControl w:val="0"/>
        <w:autoSpaceDE w:val="0"/>
        <w:jc w:val="center"/>
        <w:rPr>
          <w:sz w:val="28"/>
          <w:szCs w:val="28"/>
        </w:rPr>
      </w:pPr>
      <w:r>
        <w:rPr>
          <w:sz w:val="28"/>
          <w:szCs w:val="28"/>
        </w:rPr>
        <w:t>муниципальных услуг муниципального образования «Грузиновское сельское поселение»</w:t>
      </w:r>
    </w:p>
    <w:p w:rsidR="00F77684" w:rsidRDefault="00F77684">
      <w:pPr>
        <w:widowControl w:val="0"/>
        <w:autoSpaceDE w:val="0"/>
        <w:jc w:val="center"/>
        <w:rPr>
          <w:sz w:val="28"/>
          <w:szCs w:val="28"/>
        </w:rPr>
      </w:pPr>
    </w:p>
    <w:p w:rsidR="00F77684" w:rsidRDefault="00F77684">
      <w:pPr>
        <w:widowControl w:val="0"/>
        <w:autoSpaceDE w:val="0"/>
        <w:jc w:val="center"/>
      </w:pPr>
      <w:r>
        <w:rPr>
          <w:sz w:val="28"/>
          <w:szCs w:val="28"/>
        </w:rPr>
        <w:t>I. Перечень муниципальных услуг, предоставляемых Администрацией Грузиновского сельского поселения</w:t>
      </w:r>
    </w:p>
    <w:tbl>
      <w:tblPr>
        <w:tblW w:w="0" w:type="auto"/>
        <w:tblInd w:w="-15" w:type="dxa"/>
        <w:tblLayout w:type="fixed"/>
        <w:tblLook w:val="0000" w:firstRow="0" w:lastRow="0" w:firstColumn="0" w:lastColumn="0" w:noHBand="0" w:noVBand="0"/>
      </w:tblPr>
      <w:tblGrid>
        <w:gridCol w:w="540"/>
        <w:gridCol w:w="3821"/>
        <w:gridCol w:w="992"/>
        <w:gridCol w:w="1418"/>
        <w:gridCol w:w="5670"/>
        <w:gridCol w:w="1559"/>
        <w:gridCol w:w="1447"/>
      </w:tblGrid>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w:t>
            </w:r>
          </w:p>
          <w:p w:rsidR="00F77684" w:rsidRDefault="00F77684">
            <w:pPr>
              <w:jc w:val="center"/>
            </w:pPr>
            <w:r>
              <w:t>п/п</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t xml:space="preserve">Наименование муниципальной      </w:t>
            </w:r>
            <w:r>
              <w:br/>
              <w:t>услуги</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 постановления</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Дата</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jc w:val="center"/>
            </w:pPr>
            <w:r>
              <w:t xml:space="preserve">Наименование </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pStyle w:val="ConsPlusCell"/>
              <w:jc w:val="center"/>
            </w:pPr>
            <w:r>
              <w:t>Получатель муниципальной  услуги</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pStyle w:val="ConsPlusCell"/>
              <w:jc w:val="center"/>
            </w:pPr>
            <w:r>
              <w:rPr>
                <w:sz w:val="20"/>
                <w:szCs w:val="20"/>
              </w:rPr>
              <w:t>Условия предоставления муниципальной услуги (платная/ бесплатная)</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1</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t>предоставления земельных</w:t>
            </w:r>
          </w:p>
          <w:p w:rsidR="00F77684" w:rsidRDefault="00F77684">
            <w:pPr>
              <w:jc w:val="center"/>
            </w:pPr>
            <w:r>
              <w:t>участков из земель сельскохозяйственного</w:t>
            </w:r>
          </w:p>
          <w:p w:rsidR="00F77684" w:rsidRDefault="00F77684">
            <w:pPr>
              <w:jc w:val="center"/>
            </w:pPr>
            <w:r>
              <w:t>назначения в собственность с торгов</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rPr>
                <w:bCs/>
              </w:rPr>
            </w:pPr>
            <w:r>
              <w:rPr>
                <w:bCs/>
              </w:rPr>
              <w:t>23</w:t>
            </w: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pPr>
            <w:r>
              <w:rPr>
                <w:bCs/>
              </w:rPr>
              <w:t>27</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rPr>
                <w:bCs/>
              </w:rPr>
            </w:pPr>
            <w:r>
              <w:rPr>
                <w:bCs/>
              </w:rPr>
              <w:t xml:space="preserve">29.03.2017 </w:t>
            </w: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pPr>
            <w:r>
              <w:rPr>
                <w:bCs/>
              </w:rPr>
              <w:t>23.06.2020</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jc w:val="center"/>
            </w:pPr>
            <w:r>
              <w:t>Об утверждении административного                           регламента предоставления земельных</w:t>
            </w:r>
          </w:p>
          <w:p w:rsidR="00F77684" w:rsidRDefault="00F77684">
            <w:pPr>
              <w:jc w:val="center"/>
            </w:pPr>
            <w:r>
              <w:t>участков из земель сельскохозяйственного</w:t>
            </w:r>
          </w:p>
          <w:p w:rsidR="00F77684" w:rsidRDefault="00F77684">
            <w:pPr>
              <w:jc w:val="center"/>
            </w:pPr>
            <w:r>
              <w:t>назначения в собственность с торгов.</w:t>
            </w:r>
          </w:p>
          <w:p w:rsidR="00F77684" w:rsidRDefault="00F77684">
            <w:pPr>
              <w:jc w:val="center"/>
            </w:pPr>
          </w:p>
          <w:p w:rsidR="00F77684" w:rsidRDefault="00F77684">
            <w:pPr>
              <w:pStyle w:val="ConsPlusNormal0"/>
              <w:ind w:firstLine="0"/>
              <w:jc w:val="center"/>
              <w:rPr>
                <w:rFonts w:ascii="Times New Roman" w:hAnsi="Times New Roman" w:cs="Times New Roman"/>
                <w:color w:val="000000"/>
                <w:sz w:val="24"/>
                <w:szCs w:val="24"/>
              </w:rPr>
            </w:pPr>
            <w:r>
              <w:rPr>
                <w:rFonts w:ascii="Times New Roman" w:hAnsi="Times New Roman" w:cs="Times New Roman"/>
                <w:sz w:val="24"/>
                <w:szCs w:val="24"/>
              </w:rPr>
              <w:t>О внесении изменений в постановление</w:t>
            </w:r>
            <w:r>
              <w:rPr>
                <w:rFonts w:ascii="Times New Roman" w:hAnsi="Times New Roman" w:cs="Times New Roman"/>
                <w:color w:val="000000"/>
                <w:sz w:val="24"/>
                <w:szCs w:val="24"/>
              </w:rPr>
              <w:t xml:space="preserve"> администрации Грузиновского</w:t>
            </w:r>
          </w:p>
          <w:p w:rsidR="00F77684" w:rsidRDefault="00F77684">
            <w:pPr>
              <w:pStyle w:val="ConsPlusNorm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сельского поселения №23 от 29.03.2017</w:t>
            </w:r>
          </w:p>
          <w:p w:rsidR="00F77684" w:rsidRDefault="00F77684">
            <w:pPr>
              <w:pStyle w:val="ConsPlusNorm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«Об утверждении административного</w:t>
            </w:r>
          </w:p>
          <w:p w:rsidR="00F77684" w:rsidRDefault="00F77684">
            <w:pPr>
              <w:pStyle w:val="ConsPlusNorm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регламента предоставления земельных</w:t>
            </w:r>
          </w:p>
          <w:p w:rsidR="00F77684" w:rsidRDefault="00F77684">
            <w:pPr>
              <w:pStyle w:val="ConsPlusNormal0"/>
              <w:ind w:firstLine="0"/>
              <w:jc w:val="center"/>
              <w:rPr>
                <w:color w:val="000000"/>
              </w:rPr>
            </w:pPr>
            <w:r>
              <w:rPr>
                <w:rFonts w:ascii="Times New Roman" w:hAnsi="Times New Roman" w:cs="Times New Roman"/>
                <w:color w:val="000000"/>
                <w:sz w:val="24"/>
                <w:szCs w:val="24"/>
              </w:rPr>
              <w:t>участков из земель сельскохозяйственного</w:t>
            </w:r>
          </w:p>
          <w:p w:rsidR="00F77684" w:rsidRDefault="00F77684">
            <w:pPr>
              <w:jc w:val="center"/>
            </w:pPr>
            <w:r>
              <w:rPr>
                <w:color w:val="000000"/>
              </w:rPr>
              <w:t>назначения в собственность с торгов»</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2</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pStyle w:val="af9"/>
              <w:jc w:val="center"/>
            </w:pPr>
            <w:r>
              <w:rPr>
                <w:rFonts w:ascii="Times New Roman" w:hAnsi="Times New Roman" w:cs="Times New Roman"/>
                <w:bCs/>
              </w:rPr>
              <w:t xml:space="preserve">Определение размера арендной платы за использование  земельных участков, находящихся в собственности муниципального образования </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rPr>
                <w:bCs/>
              </w:rPr>
            </w:pPr>
            <w:r>
              <w:rPr>
                <w:bCs/>
              </w:rPr>
              <w:t>70</w:t>
            </w: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pPr>
            <w:r>
              <w:rPr>
                <w:bCs/>
              </w:rPr>
              <w:lastRenderedPageBreak/>
              <w:t>24</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rPr>
                <w:bCs/>
              </w:rPr>
            </w:pPr>
            <w:r>
              <w:rPr>
                <w:bCs/>
              </w:rPr>
              <w:lastRenderedPageBreak/>
              <w:t>30.12.2016</w:t>
            </w: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rPr>
                <w:bCs/>
              </w:rPr>
            </w:pPr>
          </w:p>
          <w:p w:rsidR="00F77684" w:rsidRDefault="00F77684">
            <w:pPr>
              <w:jc w:val="center"/>
            </w:pPr>
            <w:r>
              <w:rPr>
                <w:bCs/>
              </w:rPr>
              <w:lastRenderedPageBreak/>
              <w:t>29.05.2020</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af9"/>
              <w:jc w:val="center"/>
            </w:pPr>
            <w:r>
              <w:rPr>
                <w:rFonts w:ascii="Times New Roman" w:hAnsi="Times New Roman" w:cs="Times New Roman"/>
                <w:bCs/>
                <w:color w:val="000000"/>
                <w:lang w:eastAsia="ru-RU"/>
              </w:rPr>
              <w:lastRenderedPageBreak/>
              <w:t>Об утверждении порядка определение размера арендной платы за использование  земельных участков, находящихся в собственности муниципального образования  «Грузиновское сельское поселение»</w:t>
            </w:r>
          </w:p>
          <w:p w:rsidR="00F77684" w:rsidRDefault="00F77684">
            <w:pPr>
              <w:pStyle w:val="af9"/>
              <w:jc w:val="center"/>
            </w:pPr>
          </w:p>
          <w:p w:rsidR="00F77684" w:rsidRDefault="00F77684">
            <w:pPr>
              <w:pStyle w:val="af9"/>
              <w:jc w:val="center"/>
            </w:pPr>
            <w:r>
              <w:rPr>
                <w:rFonts w:ascii="Times New Roman" w:hAnsi="Times New Roman" w:cs="Times New Roman"/>
                <w:bCs/>
                <w:color w:val="000000"/>
                <w:lang w:eastAsia="ru-RU"/>
              </w:rPr>
              <w:lastRenderedPageBreak/>
              <w:t>О внесении изменений в постановление от 30.12.2016г. №70 «О порядке определения размера арендной платы за использование  земельных участков, находящихся в собственности муниципального образования  Грузиновское сельское поселение»</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lastRenderedPageBreak/>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3</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25</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 xml:space="preserve">17.04.2017 </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Style1"/>
              <w:jc w:val="center"/>
            </w:pPr>
            <w:r>
              <w:rPr>
                <w:sz w:val="24"/>
                <w:szCs w:val="24"/>
              </w:rPr>
              <w:t>Об утверждении Административного регламента по оказанию муниципальной услуги «</w:t>
            </w:r>
            <w:r>
              <w:rPr>
                <w:color w:val="000000"/>
                <w:sz w:val="24"/>
                <w:szCs w:val="24"/>
              </w:rPr>
              <w:t>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w:t>
            </w:r>
            <w:r>
              <w:rPr>
                <w:sz w:val="24"/>
                <w:szCs w:val="24"/>
              </w:rPr>
              <w:t>»</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4</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t>Постановка на учет граждан в качестве нуждающихся в жилых помещениях, предоставляемых по договорам социального найма</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50/2</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16.09.2016</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Style1"/>
              <w:jc w:val="center"/>
            </w:pPr>
            <w:r>
              <w:rPr>
                <w:sz w:val="24"/>
                <w:szCs w:val="24"/>
              </w:rPr>
              <w:t>Об утверждении административного регламента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pStyle w:val="Style1"/>
              <w:jc w:val="center"/>
            </w:pPr>
            <w:r>
              <w:rPr>
                <w:sz w:val="24"/>
                <w:szCs w:val="24"/>
              </w:rPr>
              <w:t>Физические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5</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Предоставление земельных участков, находящихся в муниципальной собственности земельных участков, на которых расположены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21</w:t>
            </w: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29.03.2017</w:t>
            </w: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pPr>
              <w:jc w:val="center"/>
            </w:pP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Style1"/>
              <w:jc w:val="center"/>
              <w:rPr>
                <w:sz w:val="24"/>
                <w:szCs w:val="24"/>
              </w:rPr>
            </w:pPr>
            <w:r>
              <w:rPr>
                <w:sz w:val="24"/>
                <w:szCs w:val="24"/>
              </w:rPr>
              <w:t>Об утверждении Административного регламента по оказанию муниципальной услуги «</w:t>
            </w:r>
            <w:r>
              <w:rPr>
                <w:color w:val="000000"/>
                <w:sz w:val="24"/>
                <w:szCs w:val="24"/>
              </w:rPr>
              <w:t>Предоставление земельных участков, находящихся в муниципальной собственности земельных участков, на которых расположены здания, строения, сооружения</w:t>
            </w:r>
            <w:r>
              <w:rPr>
                <w:sz w:val="24"/>
                <w:szCs w:val="24"/>
              </w:rPr>
              <w:t>»</w:t>
            </w:r>
          </w:p>
          <w:p w:rsidR="00F77684" w:rsidRDefault="00F77684">
            <w:pPr>
              <w:pStyle w:val="Style1"/>
              <w:jc w:val="center"/>
              <w:rPr>
                <w:sz w:val="24"/>
                <w:szCs w:val="24"/>
              </w:rPr>
            </w:pPr>
          </w:p>
          <w:p w:rsidR="00F77684" w:rsidRDefault="00F77684">
            <w:pPr>
              <w:pStyle w:val="Style1"/>
              <w:jc w:val="center"/>
            </w:pP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6</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rPr>
                <w:lang w:eastAsia="ar-SA"/>
              </w:rPr>
              <w:t>Предоставление земельного участка, находящегося в муниципальной собственности, в аренду без проведения торгов</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23</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29.03.2017</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ind w:right="-2"/>
              <w:jc w:val="center"/>
            </w:pPr>
            <w:r>
              <w:rPr>
                <w:lang w:eastAsia="ar-SA"/>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в аренду без проведения торгов"</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7</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Предоставление земельных участков из</w:t>
            </w:r>
          </w:p>
          <w:p w:rsidR="00F77684" w:rsidRDefault="00F7768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земель сельскохозяйственного назначения</w:t>
            </w:r>
          </w:p>
          <w:p w:rsidR="00F77684" w:rsidRDefault="00F77684">
            <w:pPr>
              <w:pStyle w:val="ConsPlusNormal0"/>
              <w:ind w:firstLine="0"/>
              <w:jc w:val="center"/>
            </w:pPr>
            <w:r>
              <w:rPr>
                <w:rFonts w:ascii="Times New Roman" w:hAnsi="Times New Roman" w:cs="Times New Roman"/>
                <w:sz w:val="24"/>
                <w:szCs w:val="24"/>
              </w:rPr>
              <w:t>в собственность   по истечению трех лет</w:t>
            </w:r>
          </w:p>
          <w:p w:rsidR="00F77684" w:rsidRDefault="00F77684">
            <w:pPr>
              <w:jc w:val="center"/>
            </w:pPr>
            <w:r>
              <w:t>с момента заключения договора аренды</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25</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17.04.2017</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ConsPlusTitle"/>
              <w:jc w:val="center"/>
              <w:rPr>
                <w:iCs/>
                <w:color w:val="252525"/>
              </w:rPr>
            </w:pPr>
            <w:r>
              <w:rPr>
                <w:b w:val="0"/>
              </w:rPr>
              <w:t>Об утверждении Административного регламента</w:t>
            </w:r>
          </w:p>
          <w:p w:rsidR="00F77684" w:rsidRDefault="00F77684">
            <w:pPr>
              <w:pStyle w:val="ConsPlusNormal0"/>
              <w:ind w:firstLine="0"/>
              <w:jc w:val="center"/>
              <w:rPr>
                <w:rFonts w:ascii="Times New Roman" w:hAnsi="Times New Roman" w:cs="Times New Roman"/>
                <w:sz w:val="24"/>
                <w:szCs w:val="24"/>
              </w:rPr>
            </w:pPr>
            <w:r>
              <w:rPr>
                <w:rFonts w:ascii="Times New Roman" w:hAnsi="Times New Roman" w:cs="Times New Roman"/>
                <w:bCs/>
                <w:iCs/>
                <w:color w:val="252525"/>
                <w:sz w:val="24"/>
                <w:szCs w:val="24"/>
              </w:rPr>
              <w:t>по оказанию муниципальной услуги</w:t>
            </w:r>
          </w:p>
          <w:p w:rsidR="00F77684" w:rsidRDefault="00F7768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«Предоставление земельных участков из</w:t>
            </w:r>
          </w:p>
          <w:p w:rsidR="00F77684" w:rsidRDefault="00F7768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земель сельскохозяйственного назначения</w:t>
            </w:r>
          </w:p>
          <w:p w:rsidR="00F77684" w:rsidRDefault="00F77684">
            <w:pPr>
              <w:pStyle w:val="ConsPlusNormal0"/>
              <w:ind w:firstLine="0"/>
              <w:jc w:val="center"/>
            </w:pPr>
            <w:r>
              <w:rPr>
                <w:rFonts w:ascii="Times New Roman" w:hAnsi="Times New Roman" w:cs="Times New Roman"/>
                <w:sz w:val="24"/>
                <w:szCs w:val="24"/>
              </w:rPr>
              <w:t>в собственность   по истечению трех лет</w:t>
            </w:r>
          </w:p>
          <w:p w:rsidR="00F77684" w:rsidRDefault="00F77684">
            <w:pPr>
              <w:ind w:right="-2"/>
              <w:jc w:val="center"/>
            </w:pPr>
            <w:r>
              <w:t>с момента заключения договора аренды»</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8</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rPr>
                <w:bCs/>
                <w:color w:val="1C1C1C"/>
                <w:sz w:val="22"/>
                <w:szCs w:val="22"/>
              </w:rPr>
              <w:t xml:space="preserve">Изменение и аннулирование адресов </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t>47</w:t>
            </w:r>
          </w:p>
          <w:p w:rsidR="00F77684" w:rsidRDefault="00F77684">
            <w:pPr>
              <w:jc w:val="center"/>
            </w:pPr>
          </w:p>
          <w:p w:rsidR="00F77684" w:rsidRDefault="00F77684">
            <w:pPr>
              <w:jc w:val="center"/>
            </w:pPr>
          </w:p>
          <w:p w:rsidR="00F77684" w:rsidRDefault="00F77684">
            <w:pPr>
              <w:jc w:val="center"/>
            </w:pPr>
          </w:p>
          <w:p w:rsidR="00F77684" w:rsidRDefault="00F77684">
            <w:pPr>
              <w:jc w:val="center"/>
            </w:pPr>
          </w:p>
          <w:p w:rsidR="00F77684" w:rsidRDefault="00F77684">
            <w:pPr>
              <w:jc w:val="center"/>
            </w:pP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22.09.2017</w:t>
            </w:r>
          </w:p>
          <w:p w:rsidR="00F77684" w:rsidRDefault="00F77684">
            <w:pPr>
              <w:jc w:val="center"/>
            </w:pPr>
          </w:p>
          <w:p w:rsidR="00F77684" w:rsidRDefault="00F77684">
            <w:pPr>
              <w:jc w:val="center"/>
            </w:pPr>
          </w:p>
          <w:p w:rsidR="00F77684" w:rsidRDefault="00F77684">
            <w:pPr>
              <w:jc w:val="center"/>
            </w:pPr>
          </w:p>
          <w:p w:rsidR="00F77684" w:rsidRDefault="00F77684">
            <w:pPr>
              <w:jc w:val="center"/>
            </w:pP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jc w:val="center"/>
            </w:pPr>
            <w:r>
              <w:t>Об утверждении</w:t>
            </w:r>
            <w:r>
              <w:rPr>
                <w:rFonts w:ascii="Tahoma" w:hAnsi="Tahoma" w:cs="Tahoma"/>
                <w:bCs/>
                <w:color w:val="1C1C1C"/>
                <w:sz w:val="21"/>
                <w:szCs w:val="21"/>
              </w:rPr>
              <w:t xml:space="preserve"> п</w:t>
            </w:r>
            <w:r>
              <w:rPr>
                <w:bCs/>
                <w:color w:val="1C1C1C"/>
                <w:sz w:val="22"/>
                <w:szCs w:val="22"/>
              </w:rPr>
              <w:t xml:space="preserve">равил присвоения, изменения и аннулирования адресов на территории муниципального образования «Грузиновское сельское поселение» </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9</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jc w:val="center"/>
            </w:pPr>
            <w:r>
              <w:rPr>
                <w:bCs/>
              </w:rPr>
              <w:t>Предоставление информации об объектах учета из реестра муниципального имущества</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21</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29.03.2017</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jc w:val="center"/>
            </w:pPr>
            <w:r>
              <w:rPr>
                <w:bCs/>
              </w:rPr>
              <w:t>Об утверждении Административного регламента по предоставлению муниципальной услуг и «Предоставление информации об объектах учета из реестра муниципального имущества».</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10</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contextualSpacing/>
              <w:jc w:val="center"/>
            </w:pPr>
            <w:r>
              <w:rPr>
                <w:bCs/>
                <w:lang w:eastAsia="en-US"/>
              </w:rPr>
              <w:t>Регистрация Положения ТОС</w:t>
            </w:r>
          </w:p>
          <w:p w:rsidR="00F77684" w:rsidRDefault="00F77684">
            <w:pPr>
              <w:pStyle w:val="Style1"/>
              <w:jc w:val="center"/>
            </w:pP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63</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 xml:space="preserve">12.12.2017 </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contextualSpacing/>
              <w:jc w:val="center"/>
              <w:rPr>
                <w:bCs/>
                <w:lang w:eastAsia="en-US"/>
              </w:rPr>
            </w:pPr>
            <w:r>
              <w:rPr>
                <w:bCs/>
                <w:lang w:eastAsia="en-US"/>
              </w:rPr>
              <w:t>Об утверждении Положения о</w:t>
            </w:r>
          </w:p>
          <w:p w:rsidR="00F77684" w:rsidRDefault="00F77684">
            <w:pPr>
              <w:contextualSpacing/>
              <w:jc w:val="center"/>
              <w:rPr>
                <w:bCs/>
                <w:lang w:eastAsia="en-US"/>
              </w:rPr>
            </w:pPr>
            <w:r>
              <w:rPr>
                <w:bCs/>
                <w:lang w:eastAsia="en-US"/>
              </w:rPr>
              <w:t>территориальном общественном самоуправлении</w:t>
            </w:r>
          </w:p>
          <w:p w:rsidR="00F77684" w:rsidRDefault="00F77684">
            <w:pPr>
              <w:contextualSpacing/>
              <w:jc w:val="center"/>
              <w:rPr>
                <w:bCs/>
                <w:lang w:eastAsia="en-US"/>
              </w:rPr>
            </w:pPr>
            <w:r>
              <w:rPr>
                <w:bCs/>
                <w:lang w:eastAsia="en-US"/>
              </w:rPr>
              <w:t>в муниципальном образовании</w:t>
            </w:r>
          </w:p>
          <w:p w:rsidR="00F77684" w:rsidRDefault="00F77684">
            <w:pPr>
              <w:contextualSpacing/>
              <w:jc w:val="center"/>
            </w:pPr>
            <w:r>
              <w:rPr>
                <w:bCs/>
                <w:lang w:eastAsia="en-US"/>
              </w:rPr>
              <w:t>«Грузиновское сельское поселение»</w:t>
            </w:r>
          </w:p>
          <w:p w:rsidR="00F77684" w:rsidRDefault="00F77684">
            <w:pPr>
              <w:pStyle w:val="Style1"/>
              <w:jc w:val="center"/>
            </w:pP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11</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contextualSpacing/>
              <w:jc w:val="center"/>
            </w:pPr>
            <w:r>
              <w:t xml:space="preserve">Выдача  </w:t>
            </w:r>
            <w:r>
              <w:rPr>
                <w:color w:val="111111"/>
                <w:sz w:val="22"/>
                <w:szCs w:val="22"/>
              </w:rPr>
              <w:t>разрешения на использование земель или земельного участка</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62</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12.12.2017</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pStyle w:val="af9"/>
              <w:jc w:val="center"/>
              <w:rPr>
                <w:rFonts w:ascii="Times New Roman" w:hAnsi="Times New Roman" w:cs="Times New Roman"/>
              </w:rPr>
            </w:pPr>
            <w:r>
              <w:rPr>
                <w:rFonts w:ascii="Times New Roman" w:hAnsi="Times New Roman" w:cs="Times New Roman"/>
              </w:rPr>
              <w:t>. «Об утверждении административного</w:t>
            </w:r>
          </w:p>
          <w:p w:rsidR="00F77684" w:rsidRDefault="00F77684">
            <w:pPr>
              <w:pStyle w:val="af9"/>
              <w:jc w:val="center"/>
            </w:pPr>
            <w:r>
              <w:rPr>
                <w:rFonts w:ascii="Times New Roman" w:hAnsi="Times New Roman" w:cs="Times New Roman"/>
              </w:rPr>
              <w:t xml:space="preserve">регламента по предоставлению муниципальной услуги «Выдача </w:t>
            </w:r>
            <w:r>
              <w:rPr>
                <w:rFonts w:ascii="Times New Roman" w:hAnsi="Times New Roman" w:cs="Times New Roman"/>
                <w:color w:val="111111"/>
                <w:sz w:val="22"/>
                <w:szCs w:val="22"/>
              </w:rPr>
              <w:t>разрешения на использование земель или земельного участка, находящихся в собственности муниципального образования «Грузиновское сельское поселение»</w:t>
            </w:r>
            <w:r>
              <w:t xml:space="preserve"> </w:t>
            </w:r>
            <w:r>
              <w:rPr>
                <w:rFonts w:ascii="Times New Roman" w:hAnsi="Times New Roman" w:cs="Times New Roman"/>
              </w:rPr>
              <w:t>»</w:t>
            </w:r>
          </w:p>
          <w:p w:rsidR="00F77684" w:rsidRDefault="00F77684">
            <w:pPr>
              <w:contextualSpacing/>
              <w:jc w:val="center"/>
            </w:pP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r w:rsidR="00F77684">
        <w:tc>
          <w:tcPr>
            <w:tcW w:w="540" w:type="dxa"/>
            <w:tcBorders>
              <w:top w:val="single" w:sz="4" w:space="0" w:color="000000"/>
              <w:left w:val="single" w:sz="4" w:space="0" w:color="000000"/>
              <w:bottom w:val="single" w:sz="4" w:space="0" w:color="000000"/>
            </w:tcBorders>
            <w:shd w:val="clear" w:color="auto" w:fill="auto"/>
          </w:tcPr>
          <w:p w:rsidR="00F77684" w:rsidRDefault="00F77684">
            <w:pPr>
              <w:jc w:val="center"/>
            </w:pPr>
            <w:r>
              <w:t>12</w:t>
            </w:r>
          </w:p>
        </w:tc>
        <w:tc>
          <w:tcPr>
            <w:tcW w:w="3821" w:type="dxa"/>
            <w:tcBorders>
              <w:top w:val="single" w:sz="4" w:space="0" w:color="000000"/>
              <w:left w:val="single" w:sz="4" w:space="0" w:color="000000"/>
              <w:bottom w:val="single" w:sz="4" w:space="0" w:color="000000"/>
            </w:tcBorders>
            <w:shd w:val="clear" w:color="auto" w:fill="auto"/>
          </w:tcPr>
          <w:p w:rsidR="00F77684" w:rsidRDefault="00F77684">
            <w:pPr>
              <w:contextualSpacing/>
              <w:jc w:val="center"/>
            </w:pPr>
            <w:r>
              <w:rPr>
                <w:bCs/>
                <w:lang w:eastAsia="en-US"/>
              </w:rPr>
              <w:t>Получение справки</w:t>
            </w:r>
          </w:p>
        </w:tc>
        <w:tc>
          <w:tcPr>
            <w:tcW w:w="992" w:type="dxa"/>
            <w:tcBorders>
              <w:top w:val="single" w:sz="4" w:space="0" w:color="000000"/>
              <w:left w:val="single" w:sz="4" w:space="0" w:color="000000"/>
              <w:bottom w:val="single" w:sz="4" w:space="0" w:color="000000"/>
            </w:tcBorders>
            <w:shd w:val="clear" w:color="auto" w:fill="auto"/>
          </w:tcPr>
          <w:p w:rsidR="00F77684" w:rsidRDefault="00F77684">
            <w:pPr>
              <w:jc w:val="center"/>
            </w:pPr>
            <w:r>
              <w:rPr>
                <w:color w:val="000000"/>
              </w:rPr>
              <w:t>3</w:t>
            </w:r>
          </w:p>
        </w:tc>
        <w:tc>
          <w:tcPr>
            <w:tcW w:w="1418" w:type="dxa"/>
            <w:tcBorders>
              <w:top w:val="single" w:sz="4" w:space="0" w:color="000000"/>
              <w:left w:val="single" w:sz="4" w:space="0" w:color="000000"/>
              <w:bottom w:val="single" w:sz="4" w:space="0" w:color="000000"/>
            </w:tcBorders>
            <w:shd w:val="clear" w:color="auto" w:fill="auto"/>
          </w:tcPr>
          <w:p w:rsidR="00F77684" w:rsidRDefault="00F77684">
            <w:pPr>
              <w:jc w:val="center"/>
            </w:pPr>
            <w:r>
              <w:t>02.02.2010</w:t>
            </w:r>
          </w:p>
        </w:tc>
        <w:tc>
          <w:tcPr>
            <w:tcW w:w="5670" w:type="dxa"/>
            <w:tcBorders>
              <w:top w:val="single" w:sz="4" w:space="0" w:color="000000"/>
              <w:left w:val="single" w:sz="4" w:space="0" w:color="000000"/>
              <w:bottom w:val="single" w:sz="4" w:space="0" w:color="000000"/>
            </w:tcBorders>
            <w:shd w:val="clear" w:color="auto" w:fill="auto"/>
          </w:tcPr>
          <w:p w:rsidR="00F77684" w:rsidRDefault="00F77684">
            <w:pPr>
              <w:contextualSpacing/>
              <w:jc w:val="center"/>
            </w:pPr>
            <w:r>
              <w:rPr>
                <w:bCs/>
                <w:lang w:eastAsia="en-US"/>
              </w:rPr>
              <w:t>Административный регламент по выдаче справок Администрацией Грузиновского сельского поселения</w:t>
            </w:r>
          </w:p>
        </w:tc>
        <w:tc>
          <w:tcPr>
            <w:tcW w:w="1559" w:type="dxa"/>
            <w:tcBorders>
              <w:top w:val="single" w:sz="4" w:space="0" w:color="000000"/>
              <w:left w:val="single" w:sz="4" w:space="0" w:color="000000"/>
              <w:bottom w:val="single" w:sz="4" w:space="0" w:color="000000"/>
            </w:tcBorders>
            <w:shd w:val="clear" w:color="auto" w:fill="auto"/>
          </w:tcPr>
          <w:p w:rsidR="00F77684" w:rsidRDefault="00F77684">
            <w:pPr>
              <w:jc w:val="center"/>
            </w:pPr>
            <w:r>
              <w:t>Физические и юридические лица</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F77684" w:rsidRDefault="00F77684">
            <w:pPr>
              <w:jc w:val="center"/>
            </w:pPr>
            <w:r>
              <w:rPr>
                <w:b/>
              </w:rPr>
              <w:t>Бесплатно</w:t>
            </w:r>
          </w:p>
        </w:tc>
      </w:tr>
    </w:tbl>
    <w:p w:rsidR="00F77684" w:rsidRDefault="00F77684">
      <w:pPr>
        <w:jc w:val="center"/>
        <w:rPr>
          <w:sz w:val="28"/>
          <w:szCs w:val="28"/>
        </w:rPr>
      </w:pPr>
    </w:p>
    <w:p w:rsidR="00F77684" w:rsidRDefault="00F77684">
      <w:pPr>
        <w:widowControl w:val="0"/>
        <w:autoSpaceDE w:val="0"/>
        <w:jc w:val="center"/>
        <w:rPr>
          <w:sz w:val="28"/>
          <w:szCs w:val="28"/>
        </w:rPr>
      </w:pPr>
    </w:p>
    <w:p w:rsidR="00F77684" w:rsidRDefault="00F77684">
      <w:pPr>
        <w:widowControl w:val="0"/>
        <w:autoSpaceDE w:val="0"/>
        <w:ind w:firstLine="540"/>
        <w:jc w:val="both"/>
        <w:rPr>
          <w:sz w:val="28"/>
          <w:szCs w:val="28"/>
        </w:rPr>
      </w:pPr>
    </w:p>
    <w:p w:rsidR="00F77684" w:rsidRDefault="00F77684">
      <w:pPr>
        <w:rPr>
          <w:sz w:val="28"/>
          <w:szCs w:val="28"/>
        </w:rPr>
      </w:pPr>
    </w:p>
    <w:sectPr w:rsidR="00F77684">
      <w:pgSz w:w="16838" w:h="11906" w:orient="landscape"/>
      <w:pgMar w:top="567" w:right="567" w:bottom="9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927"/>
        </w:tabs>
        <w:ind w:left="927" w:hanging="360"/>
      </w:pPr>
      <w:rPr>
        <w:rFonts w:hint="default"/>
        <w:b w:val="0"/>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999"/>
    <w:rsid w:val="00022A3C"/>
    <w:rsid w:val="004A3999"/>
    <w:rsid w:val="00A47D70"/>
    <w:rsid w:val="00F7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EC7E7C90-3953-4167-A7AD-C5EB6F01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autoSpaceDE w:val="0"/>
      <w:jc w:val="center"/>
      <w:textAlignment w:val="baseline"/>
      <w:outlineLvl w:val="0"/>
    </w:pPr>
    <w:rPr>
      <w:b/>
      <w:sz w:val="36"/>
      <w:szCs w:val="20"/>
    </w:rPr>
  </w:style>
  <w:style w:type="paragraph" w:styleId="2">
    <w:name w:val="heading 2"/>
    <w:basedOn w:val="a0"/>
    <w:next w:val="a1"/>
    <w:qFormat/>
    <w:pPr>
      <w:numPr>
        <w:ilvl w:val="1"/>
        <w:numId w:val="1"/>
      </w:numPr>
      <w:spacing w:before="200" w:after="120"/>
      <w:outlineLvl w:val="1"/>
    </w:pPr>
    <w:rPr>
      <w:b/>
      <w:bCs/>
      <w:sz w:val="32"/>
      <w:szCs w:val="32"/>
    </w:rPr>
  </w:style>
  <w:style w:type="paragraph" w:styleId="3">
    <w:name w:val="heading 3"/>
    <w:basedOn w:val="a0"/>
    <w:next w:val="a1"/>
    <w:qFormat/>
    <w:pPr>
      <w:numPr>
        <w:ilvl w:val="2"/>
        <w:numId w:val="1"/>
      </w:numPr>
      <w:spacing w:before="140" w:after="120"/>
      <w:outlineLvl w:val="2"/>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styleId="a5">
    <w:name w:val="Hyperlink"/>
    <w:rPr>
      <w:color w:val="0000FF"/>
      <w:u w:val="single"/>
    </w:rPr>
  </w:style>
  <w:style w:type="character" w:customStyle="1" w:styleId="a6">
    <w:name w:val="Верхний колонтитул Знак"/>
    <w:rPr>
      <w:lang w:val="ru-RU" w:bidi="ar-SA"/>
    </w:rPr>
  </w:style>
  <w:style w:type="character" w:customStyle="1" w:styleId="11">
    <w:name w:val=" Знак Знак1"/>
    <w:rPr>
      <w:sz w:val="24"/>
      <w:szCs w:val="24"/>
    </w:rPr>
  </w:style>
  <w:style w:type="character" w:styleId="a7">
    <w:name w:val="Strong"/>
    <w:qFormat/>
    <w:rPr>
      <w:b/>
      <w:bCs/>
    </w:rPr>
  </w:style>
  <w:style w:type="character" w:customStyle="1" w:styleId="a8">
    <w:name w:val="Основной текст_"/>
    <w:rPr>
      <w:sz w:val="27"/>
      <w:szCs w:val="27"/>
      <w:lang w:bidi="ar-SA"/>
    </w:rPr>
  </w:style>
  <w:style w:type="character" w:styleId="a9">
    <w:name w:val="FollowedHyperlink"/>
    <w:rPr>
      <w:color w:val="800080"/>
      <w:u w:val="single"/>
    </w:rPr>
  </w:style>
  <w:style w:type="character" w:customStyle="1" w:styleId="apple-style-span">
    <w:name w:val="apple-style-span"/>
    <w:basedOn w:val="10"/>
  </w:style>
  <w:style w:type="character" w:customStyle="1" w:styleId="aa">
    <w:name w:val="Основной текст с отступом Знак"/>
    <w:rPr>
      <w:sz w:val="26"/>
      <w:lang w:val="ru-RU" w:bidi="ar-SA"/>
    </w:rPr>
  </w:style>
  <w:style w:type="character" w:customStyle="1" w:styleId="ab">
    <w:name w:val="Основной текст Знак"/>
    <w:rPr>
      <w:sz w:val="28"/>
      <w:lang w:val="ru-RU" w:bidi="ar-SA"/>
    </w:rPr>
  </w:style>
  <w:style w:type="character" w:customStyle="1" w:styleId="FontStyle11">
    <w:name w:val="Font Style11"/>
    <w:rPr>
      <w:rFonts w:ascii="Times New Roman" w:hAnsi="Times New Roman" w:cs="Times New Roman"/>
      <w:b/>
      <w:bCs/>
      <w:spacing w:val="10"/>
      <w:sz w:val="22"/>
      <w:szCs w:val="22"/>
    </w:rPr>
  </w:style>
  <w:style w:type="character" w:customStyle="1" w:styleId="FontStyle14">
    <w:name w:val="Font Style14"/>
    <w:rPr>
      <w:rFonts w:ascii="Times New Roman" w:hAnsi="Times New Roman" w:cs="Times New Roman"/>
      <w:spacing w:val="10"/>
      <w:sz w:val="24"/>
      <w:szCs w:val="24"/>
    </w:rPr>
  </w:style>
  <w:style w:type="character" w:customStyle="1" w:styleId="12">
    <w:name w:val="Знак примечания1"/>
    <w:rPr>
      <w:sz w:val="16"/>
      <w:szCs w:val="16"/>
    </w:rPr>
  </w:style>
  <w:style w:type="character" w:customStyle="1" w:styleId="ac">
    <w:name w:val="Текст примечания Знак"/>
    <w:basedOn w:val="10"/>
  </w:style>
  <w:style w:type="character" w:customStyle="1" w:styleId="ad">
    <w:name w:val="Тема примечания Знак"/>
    <w:rPr>
      <w:b/>
      <w:bCs/>
    </w:rPr>
  </w:style>
  <w:style w:type="character" w:customStyle="1" w:styleId="ConsPlusNormal">
    <w:name w:val="ConsPlusNormal Знак"/>
    <w:rPr>
      <w:rFonts w:ascii="Arial" w:hAnsi="Arial" w:cs="Arial"/>
    </w:rPr>
  </w:style>
  <w:style w:type="paragraph" w:styleId="a0">
    <w:name w:val="Title"/>
    <w:basedOn w:val="a"/>
    <w:next w:val="a1"/>
    <w:pPr>
      <w:overflowPunct w:val="0"/>
      <w:autoSpaceDE w:val="0"/>
      <w:jc w:val="center"/>
    </w:pPr>
    <w:rPr>
      <w:szCs w:val="20"/>
    </w:rPr>
  </w:style>
  <w:style w:type="paragraph" w:styleId="a1">
    <w:name w:val="Body Text"/>
    <w:basedOn w:val="a"/>
    <w:pPr>
      <w:jc w:val="both"/>
    </w:pPr>
    <w:rPr>
      <w:sz w:val="28"/>
      <w:szCs w:val="20"/>
    </w:rPr>
  </w:style>
  <w:style w:type="paragraph" w:styleId="ae">
    <w:name w:val="List"/>
    <w:basedOn w:val="a1"/>
    <w:rPr>
      <w:rFonts w:cs="Mangal"/>
    </w:rPr>
  </w:style>
  <w:style w:type="paragraph" w:styleId="af">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Title">
    <w:name w:val="ConsPlusTitle"/>
    <w:pPr>
      <w:suppressAutoHyphens/>
      <w:autoSpaceDE w:val="0"/>
    </w:pPr>
    <w:rPr>
      <w:b/>
      <w:bCs/>
      <w:sz w:val="24"/>
      <w:szCs w:val="24"/>
      <w:lang w:eastAsia="zh-CN"/>
    </w:rPr>
  </w:style>
  <w:style w:type="paragraph" w:customStyle="1" w:styleId="20">
    <w:name w:val="Знак2 Знак Знак Знак Знак Знак Знак Знак Знак Знак Знак Знак Знак Знак Знак Знак Знак Знак Знак"/>
    <w:basedOn w:val="a"/>
    <w:pPr>
      <w:spacing w:before="280" w:after="280"/>
    </w:pPr>
    <w:rPr>
      <w:rFonts w:ascii="Tahoma" w:hAnsi="Tahoma" w:cs="Tahoma"/>
      <w:sz w:val="20"/>
      <w:szCs w:val="20"/>
      <w:lang w:val="en-US"/>
    </w:rPr>
  </w:style>
  <w:style w:type="paragraph" w:styleId="af0">
    <w:name w:val="Balloon Text"/>
    <w:basedOn w:val="a"/>
    <w:rPr>
      <w:rFonts w:ascii="Tahoma" w:hAnsi="Tahoma" w:cs="Tahoma"/>
      <w:sz w:val="16"/>
      <w:szCs w:val="16"/>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14">
    <w:name w:val="Схема документа1"/>
    <w:basedOn w:val="a"/>
    <w:pPr>
      <w:shd w:val="clear" w:color="auto" w:fill="000080"/>
    </w:pPr>
    <w:rPr>
      <w:rFonts w:ascii="Tahoma" w:hAnsi="Tahoma" w:cs="Tahoma"/>
    </w:rPr>
  </w:style>
  <w:style w:type="paragraph" w:customStyle="1" w:styleId="ConsPlusCell">
    <w:name w:val="ConsPlusCell"/>
    <w:pPr>
      <w:widowControl w:val="0"/>
      <w:suppressAutoHyphens/>
      <w:autoSpaceDE w:val="0"/>
    </w:pPr>
    <w:rPr>
      <w:sz w:val="24"/>
      <w:szCs w:val="24"/>
      <w:lang w:eastAsia="zh-CN"/>
    </w:rPr>
  </w:style>
  <w:style w:type="paragraph" w:styleId="af1">
    <w:name w:val="header"/>
    <w:basedOn w:val="a"/>
    <w:pPr>
      <w:tabs>
        <w:tab w:val="center" w:pos="4153"/>
        <w:tab w:val="right" w:pos="8306"/>
      </w:tabs>
    </w:pPr>
    <w:rPr>
      <w:sz w:val="20"/>
      <w:szCs w:val="20"/>
    </w:rPr>
  </w:style>
  <w:style w:type="paragraph" w:customStyle="1" w:styleId="15">
    <w:name w:val=" Знак1"/>
    <w:basedOn w:val="a"/>
    <w:pPr>
      <w:spacing w:after="160" w:line="240" w:lineRule="exact"/>
    </w:pPr>
    <w:rPr>
      <w:rFonts w:ascii="Verdana" w:hAnsi="Verdana" w:cs="Verdana"/>
      <w:sz w:val="20"/>
      <w:szCs w:val="20"/>
      <w:lang w:val="en-US"/>
    </w:rPr>
  </w:style>
  <w:style w:type="paragraph" w:customStyle="1" w:styleId="5">
    <w:name w:val=" Знак Знак5"/>
    <w:basedOn w:val="a"/>
    <w:pPr>
      <w:spacing w:before="280" w:after="280"/>
    </w:pPr>
    <w:rPr>
      <w:rFonts w:ascii="Tahoma" w:hAnsi="Tahoma" w:cs="Tahoma"/>
      <w:sz w:val="20"/>
      <w:szCs w:val="20"/>
      <w:lang w:val="en-US"/>
    </w:rPr>
  </w:style>
  <w:style w:type="paragraph" w:customStyle="1" w:styleId="21">
    <w:name w:val="Знак2 Знак Знак Знак Знак Знак Знак Знак Знак Знак Знак Знак Знак Знак Знак Знак Знак"/>
    <w:basedOn w:val="a"/>
    <w:pPr>
      <w:spacing w:before="280" w:after="280"/>
    </w:pPr>
    <w:rPr>
      <w:rFonts w:ascii="Tahoma" w:hAnsi="Tahoma" w:cs="Tahoma"/>
      <w:sz w:val="20"/>
      <w:szCs w:val="20"/>
      <w:lang w:val="en-US"/>
    </w:rPr>
  </w:style>
  <w:style w:type="paragraph" w:customStyle="1" w:styleId="22">
    <w:name w:val="Основной текст2"/>
    <w:basedOn w:val="a"/>
    <w:pPr>
      <w:widowControl w:val="0"/>
      <w:shd w:val="clear" w:color="auto" w:fill="FFFFFF"/>
      <w:spacing w:after="360" w:line="302" w:lineRule="exact"/>
      <w:ind w:hanging="1100"/>
      <w:jc w:val="center"/>
    </w:pPr>
    <w:rPr>
      <w:sz w:val="27"/>
      <w:szCs w:val="27"/>
      <w:lang w:val="ru-RU" w:eastAsia="ru-RU"/>
    </w:rPr>
  </w:style>
  <w:style w:type="paragraph" w:customStyle="1" w:styleId="af2">
    <w:name w:val="Содержимое таблицы"/>
    <w:basedOn w:val="a"/>
    <w:pPr>
      <w:suppressLineNumbers/>
    </w:pPr>
  </w:style>
  <w:style w:type="paragraph" w:customStyle="1" w:styleId="ListParagraph">
    <w:name w:val="List Paragraph"/>
    <w:basedOn w:val="a"/>
    <w:pPr>
      <w:ind w:left="720"/>
    </w:pPr>
    <w:rPr>
      <w:rFonts w:eastAsia="Calibri"/>
      <w:sz w:val="20"/>
      <w:szCs w:val="20"/>
    </w:rPr>
  </w:style>
  <w:style w:type="paragraph" w:customStyle="1" w:styleId="af3">
    <w:name w:val=" Знак"/>
    <w:basedOn w:val="a"/>
    <w:pPr>
      <w:spacing w:before="280" w:after="280"/>
    </w:pPr>
    <w:rPr>
      <w:rFonts w:ascii="Tahoma" w:hAnsi="Tahoma" w:cs="Tahoma"/>
      <w:sz w:val="20"/>
      <w:szCs w:val="20"/>
      <w:lang w:val="en-US"/>
    </w:rPr>
  </w:style>
  <w:style w:type="paragraph" w:styleId="af4">
    <w:name w:val="No Spacing"/>
    <w:qFormat/>
    <w:pPr>
      <w:suppressAutoHyphens/>
      <w:ind w:firstLine="567"/>
      <w:jc w:val="both"/>
    </w:pPr>
    <w:rPr>
      <w:rFonts w:ascii="Tahoma" w:eastAsia="Calibri" w:hAnsi="Tahoma" w:cs="Tahoma"/>
      <w:sz w:val="24"/>
      <w:szCs w:val="22"/>
      <w:lang w:eastAsia="zh-CN"/>
    </w:rPr>
  </w:style>
  <w:style w:type="paragraph" w:styleId="af5">
    <w:name w:val="Body Text Indent"/>
    <w:basedOn w:val="a"/>
    <w:pPr>
      <w:spacing w:after="120"/>
      <w:ind w:left="283"/>
    </w:pPr>
    <w:rPr>
      <w:sz w:val="26"/>
      <w:szCs w:val="20"/>
    </w:rPr>
  </w:style>
  <w:style w:type="paragraph" w:customStyle="1" w:styleId="af6">
    <w:name w:val="Знак Знак Знак Знак"/>
    <w:basedOn w:val="a"/>
    <w:pPr>
      <w:spacing w:before="280" w:after="280"/>
    </w:pPr>
    <w:rPr>
      <w:rFonts w:ascii="Tahoma" w:hAnsi="Tahoma" w:cs="Tahoma"/>
      <w:sz w:val="20"/>
      <w:szCs w:val="20"/>
      <w:lang w:val="en-US"/>
    </w:rPr>
  </w:style>
  <w:style w:type="paragraph" w:customStyle="1" w:styleId="Style7">
    <w:name w:val="Style7"/>
    <w:basedOn w:val="a"/>
    <w:pPr>
      <w:widowControl w:val="0"/>
      <w:autoSpaceDE w:val="0"/>
      <w:spacing w:line="324" w:lineRule="exact"/>
      <w:ind w:firstLine="540"/>
      <w:jc w:val="both"/>
    </w:pPr>
  </w:style>
  <w:style w:type="paragraph" w:customStyle="1" w:styleId="af7">
    <w:name w:val=" Знак Знак Знак Знак Знак Знак Знак"/>
    <w:basedOn w:val="a"/>
    <w:pPr>
      <w:spacing w:before="280" w:after="280"/>
    </w:pPr>
    <w:rPr>
      <w:rFonts w:ascii="Tahoma" w:hAnsi="Tahoma" w:cs="Tahoma"/>
      <w:sz w:val="20"/>
      <w:szCs w:val="20"/>
      <w:lang w:val="en-US"/>
    </w:rPr>
  </w:style>
  <w:style w:type="paragraph" w:customStyle="1" w:styleId="Style8">
    <w:name w:val="Style8"/>
    <w:basedOn w:val="a"/>
    <w:pPr>
      <w:widowControl w:val="0"/>
      <w:autoSpaceDE w:val="0"/>
      <w:spacing w:line="319" w:lineRule="exact"/>
      <w:ind w:firstLine="706"/>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16">
    <w:name w:val="Текст примечания1"/>
    <w:basedOn w:val="a"/>
    <w:rPr>
      <w:sz w:val="20"/>
      <w:szCs w:val="20"/>
    </w:rPr>
  </w:style>
  <w:style w:type="paragraph" w:styleId="af8">
    <w:name w:val="annotation subject"/>
    <w:basedOn w:val="16"/>
    <w:next w:val="16"/>
    <w:rPr>
      <w:b/>
      <w:bCs/>
    </w:rPr>
  </w:style>
  <w:style w:type="paragraph" w:customStyle="1" w:styleId="Style1">
    <w:name w:val="Style 1"/>
    <w:pPr>
      <w:widowControl w:val="0"/>
      <w:suppressAutoHyphens/>
      <w:autoSpaceDE w:val="0"/>
    </w:pPr>
    <w:rPr>
      <w:lang w:eastAsia="zh-CN"/>
    </w:rPr>
  </w:style>
  <w:style w:type="paragraph" w:customStyle="1" w:styleId="17">
    <w:name w:val="Таблица ссылок1"/>
    <w:basedOn w:val="a"/>
    <w:next w:val="a"/>
    <w:pPr>
      <w:ind w:left="240" w:hanging="240"/>
    </w:pPr>
  </w:style>
  <w:style w:type="paragraph" w:styleId="af9">
    <w:name w:val="Обычный (веб)"/>
    <w:basedOn w:val="a"/>
    <w:rPr>
      <w:rFonts w:ascii="Calibri" w:hAnsi="Calibri" w:cs="Calibri"/>
      <w:kern w:val="1"/>
    </w:rPr>
  </w:style>
  <w:style w:type="paragraph" w:customStyle="1" w:styleId="afa">
    <w:name w:val="Заголовок таблицы"/>
    <w:basedOn w:val="af2"/>
    <w:pPr>
      <w:jc w:val="center"/>
    </w:pPr>
    <w:rPr>
      <w:b/>
      <w:bCs/>
    </w:rPr>
  </w:style>
  <w:style w:type="paragraph" w:customStyle="1" w:styleId="afb">
    <w:name w:val="Блочная цитата"/>
    <w:basedOn w:val="a"/>
    <w:pPr>
      <w:spacing w:after="283"/>
      <w:ind w:left="567" w:right="567"/>
    </w:pPr>
  </w:style>
  <w:style w:type="paragraph" w:styleId="afc">
    <w:name w:val="Название"/>
    <w:basedOn w:val="a0"/>
    <w:next w:val="a1"/>
    <w:qFormat/>
    <w:rPr>
      <w:b/>
      <w:bCs/>
      <w:sz w:val="56"/>
      <w:szCs w:val="56"/>
    </w:rPr>
  </w:style>
  <w:style w:type="paragraph" w:styleId="afd">
    <w:name w:val="Subtitle"/>
    <w:basedOn w:val="a0"/>
    <w:next w:val="a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8C975B32641A8E3BB02E6B464A9B6AB490D6E9F7248427BEB70B39A21B097A15E75A4CD691CB40El8c2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RePack by SPecialiST</Company>
  <LinksUpToDate>false</LinksUpToDate>
  <CharactersWithSpaces>6799</CharactersWithSpaces>
  <SharedDoc>false</SharedDoc>
  <HLinks>
    <vt:vector size="6" baseType="variant">
      <vt:variant>
        <vt:i4>2818147</vt:i4>
      </vt:variant>
      <vt:variant>
        <vt:i4>0</vt:i4>
      </vt:variant>
      <vt:variant>
        <vt:i4>0</vt:i4>
      </vt:variant>
      <vt:variant>
        <vt:i4>5</vt:i4>
      </vt:variant>
      <vt:variant>
        <vt:lpwstr>consultantplus://offline/ref=C8C975B32641A8E3BB02E6B464A9B6AB490D6E9F7248427BEB70B39A21B097A15E75A4CD691CB40El8c2I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Сторчак В.Г.</dc:creator>
  <cp:keywords/>
  <dc:description/>
  <cp:lastModifiedBy>Pai Pinky</cp:lastModifiedBy>
  <cp:revision>2</cp:revision>
  <cp:lastPrinted>2021-02-01T08:29:00Z</cp:lastPrinted>
  <dcterms:created xsi:type="dcterms:W3CDTF">2025-10-06T05:18:00Z</dcterms:created>
  <dcterms:modified xsi:type="dcterms:W3CDTF">2025-10-06T05:18:00Z</dcterms:modified>
</cp:coreProperties>
</file>