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D9B" w:rsidRPr="00A213E1" w:rsidRDefault="0022367D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85D9B" w:rsidRPr="00685D9B">
        <w:rPr>
          <w:rFonts w:ascii="Times New Roman" w:hAnsi="Times New Roman"/>
          <w:b/>
          <w:sz w:val="28"/>
          <w:szCs w:val="28"/>
        </w:rPr>
        <w:t>РОССИЙСКАЯ ФЕДЕРАЦИЯ</w:t>
      </w:r>
      <w:r w:rsidR="008A324E">
        <w:rPr>
          <w:rFonts w:ascii="Times New Roman" w:hAnsi="Times New Roman"/>
          <w:b/>
          <w:sz w:val="28"/>
          <w:szCs w:val="28"/>
          <w:lang w:val="en-US"/>
        </w:rPr>
        <w:t xml:space="preserve">                    </w:t>
      </w:r>
    </w:p>
    <w:p w:rsidR="00685D9B" w:rsidRPr="00B13B8E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B13B8E">
        <w:rPr>
          <w:rFonts w:ascii="Times New Roman" w:hAnsi="Times New Roman"/>
          <w:b/>
          <w:sz w:val="28"/>
          <w:szCs w:val="28"/>
        </w:rPr>
        <w:t>остовская область</w:t>
      </w:r>
    </w:p>
    <w:p w:rsidR="00685D9B" w:rsidRPr="00685D9B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685D9B" w:rsidRPr="00685D9B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«Грузиновское сельское поселение»</w:t>
      </w:r>
    </w:p>
    <w:p w:rsidR="00685D9B" w:rsidRPr="00685D9B" w:rsidRDefault="00685D9B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5D9B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85D9B" w:rsidRPr="00685D9B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ГРУЗИНОВ</w:t>
      </w:r>
      <w:r w:rsidR="00685D9B" w:rsidRPr="00685D9B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685D9B" w:rsidRPr="00685D9B" w:rsidRDefault="00685D9B" w:rsidP="00685D9B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685D9B">
        <w:rPr>
          <w:rFonts w:ascii="Times New Roman" w:hAnsi="Times New Roman"/>
          <w:b/>
          <w:sz w:val="28"/>
          <w:szCs w:val="28"/>
        </w:rPr>
        <w:t xml:space="preserve">ПОСТАНОВЛЕНИЕ                         </w:t>
      </w:r>
      <w:r w:rsidRPr="00685D9B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685D9B" w:rsidRPr="00685D9B" w:rsidRDefault="00685D9B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5D9B" w:rsidRPr="00685D9B" w:rsidRDefault="0022367D" w:rsidP="00685D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24 декабря</w:t>
      </w:r>
      <w:r w:rsidR="00685D9B" w:rsidRPr="00685D9B">
        <w:rPr>
          <w:rFonts w:ascii="Times New Roman" w:hAnsi="Times New Roman"/>
          <w:sz w:val="28"/>
          <w:szCs w:val="28"/>
        </w:rPr>
        <w:t xml:space="preserve"> 201</w:t>
      </w:r>
      <w:r w:rsidR="003C195B">
        <w:rPr>
          <w:rFonts w:ascii="Times New Roman" w:hAnsi="Times New Roman"/>
          <w:sz w:val="28"/>
          <w:szCs w:val="28"/>
        </w:rPr>
        <w:t>4</w:t>
      </w:r>
      <w:r w:rsidR="00685D9B" w:rsidRPr="00685D9B">
        <w:rPr>
          <w:rFonts w:ascii="Times New Roman" w:hAnsi="Times New Roman"/>
          <w:sz w:val="28"/>
          <w:szCs w:val="28"/>
        </w:rPr>
        <w:t xml:space="preserve"> </w:t>
      </w:r>
      <w:r w:rsidR="00B13B8E">
        <w:rPr>
          <w:rFonts w:ascii="Times New Roman" w:hAnsi="Times New Roman"/>
          <w:sz w:val="28"/>
          <w:szCs w:val="28"/>
        </w:rPr>
        <w:t xml:space="preserve">г.                           </w:t>
      </w:r>
      <w:r w:rsidR="00685D9B" w:rsidRPr="00685D9B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  <w:lang w:val="en-US"/>
        </w:rPr>
        <w:t>90</w:t>
      </w:r>
      <w:r w:rsidR="00685D9B" w:rsidRPr="00685D9B">
        <w:rPr>
          <w:rFonts w:ascii="Times New Roman" w:hAnsi="Times New Roman"/>
          <w:sz w:val="28"/>
          <w:szCs w:val="28"/>
        </w:rPr>
        <w:t xml:space="preserve">                       </w:t>
      </w:r>
      <w:r w:rsidR="00B13B8E">
        <w:rPr>
          <w:rFonts w:ascii="Times New Roman" w:hAnsi="Times New Roman"/>
          <w:sz w:val="28"/>
          <w:szCs w:val="28"/>
        </w:rPr>
        <w:t xml:space="preserve">   х.Грузинов</w:t>
      </w:r>
    </w:p>
    <w:p w:rsidR="00F80C02" w:rsidRDefault="00F80C0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80C02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FC4862">
        <w:rPr>
          <w:rFonts w:ascii="Times New Roman" w:hAnsi="Times New Roman"/>
          <w:sz w:val="28"/>
          <w:szCs w:val="28"/>
        </w:rPr>
        <w:t>в постановление</w:t>
      </w:r>
    </w:p>
    <w:p w:rsidR="00FC4862" w:rsidRDefault="00FC486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Грузиновского сельского</w:t>
      </w:r>
    </w:p>
    <w:p w:rsidR="007B419C" w:rsidRDefault="00FC486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B419C">
        <w:rPr>
          <w:rFonts w:ascii="Times New Roman" w:hAnsi="Times New Roman"/>
          <w:sz w:val="28"/>
          <w:szCs w:val="28"/>
        </w:rPr>
        <w:t>п</w:t>
      </w:r>
      <w:r w:rsidR="007B419C" w:rsidRPr="007B419C">
        <w:rPr>
          <w:rFonts w:ascii="Times New Roman" w:hAnsi="Times New Roman"/>
          <w:sz w:val="28"/>
          <w:szCs w:val="28"/>
        </w:rPr>
        <w:t xml:space="preserve">оселения </w:t>
      </w:r>
      <w:r>
        <w:rPr>
          <w:rFonts w:ascii="Times New Roman" w:hAnsi="Times New Roman"/>
          <w:sz w:val="28"/>
          <w:szCs w:val="28"/>
        </w:rPr>
        <w:t xml:space="preserve">от 11.10.2013 № 68 «Об </w:t>
      </w:r>
    </w:p>
    <w:p w:rsidR="00F80C02" w:rsidRDefault="007B419C" w:rsidP="007B419C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утверждении </w:t>
      </w:r>
      <w:r w:rsidR="00FC4862">
        <w:rPr>
          <w:rFonts w:ascii="Times New Roman" w:hAnsi="Times New Roman"/>
          <w:sz w:val="28"/>
          <w:szCs w:val="28"/>
        </w:rPr>
        <w:t>муниципальной программы</w:t>
      </w:r>
      <w:r w:rsidR="00F80C02" w:rsidRPr="00F80C02">
        <w:rPr>
          <w:rFonts w:ascii="Times New Roman" w:hAnsi="Times New Roman"/>
          <w:sz w:val="28"/>
          <w:szCs w:val="28"/>
        </w:rPr>
        <w:t xml:space="preserve"> </w:t>
      </w:r>
    </w:p>
    <w:p w:rsidR="00F80C02" w:rsidRDefault="00F80C0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Pr="00F80C02">
        <w:rPr>
          <w:rFonts w:ascii="Times New Roman" w:hAnsi="Times New Roman"/>
          <w:sz w:val="28"/>
          <w:szCs w:val="28"/>
        </w:rPr>
        <w:t xml:space="preserve">ского сельского поселения </w:t>
      </w:r>
    </w:p>
    <w:p w:rsidR="00F80C02" w:rsidRPr="00F80C02" w:rsidRDefault="00F80C0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C4862">
        <w:rPr>
          <w:rFonts w:ascii="Times New Roman" w:hAnsi="Times New Roman"/>
          <w:sz w:val="28"/>
          <w:szCs w:val="28"/>
        </w:rPr>
        <w:t>«Муниципальная политика»</w:t>
      </w:r>
    </w:p>
    <w:p w:rsidR="00F80C02" w:rsidRDefault="00F80C02" w:rsidP="00685D9B">
      <w:pPr>
        <w:spacing w:after="0"/>
        <w:ind w:left="-284" w:hanging="284"/>
        <w:jc w:val="both"/>
        <w:rPr>
          <w:rFonts w:ascii="Times New Roman" w:hAnsi="Times New Roman"/>
          <w:sz w:val="28"/>
          <w:szCs w:val="28"/>
        </w:rPr>
      </w:pPr>
    </w:p>
    <w:p w:rsidR="003C195B" w:rsidRPr="005A68C0" w:rsidRDefault="00F80C02" w:rsidP="003C195B">
      <w:pPr>
        <w:autoSpaceDE w:val="0"/>
        <w:autoSpaceDN w:val="0"/>
        <w:adjustRightInd w:val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F80C0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80C02">
        <w:rPr>
          <w:rFonts w:ascii="Times New Roman" w:hAnsi="Times New Roman"/>
          <w:sz w:val="28"/>
          <w:szCs w:val="28"/>
        </w:rPr>
        <w:t xml:space="preserve"> </w:t>
      </w:r>
      <w:r w:rsidR="00FC4862">
        <w:rPr>
          <w:rFonts w:ascii="Times New Roman" w:hAnsi="Times New Roman"/>
          <w:sz w:val="28"/>
          <w:szCs w:val="28"/>
        </w:rPr>
        <w:t>В соответствии с постановлением</w:t>
      </w:r>
      <w:r w:rsidRPr="00F80C02">
        <w:rPr>
          <w:rFonts w:ascii="Times New Roman" w:hAnsi="Times New Roman"/>
          <w:sz w:val="28"/>
          <w:szCs w:val="28"/>
        </w:rPr>
        <w:t xml:space="preserve"> Администрации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Pr="00F80C02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="00D26E2A" w:rsidRPr="00D26E2A">
        <w:rPr>
          <w:rFonts w:ascii="Times New Roman" w:hAnsi="Times New Roman"/>
          <w:sz w:val="28"/>
          <w:szCs w:val="28"/>
        </w:rPr>
        <w:t>2</w:t>
      </w:r>
      <w:r w:rsidR="00D26E2A">
        <w:rPr>
          <w:rFonts w:ascii="Times New Roman" w:hAnsi="Times New Roman"/>
          <w:sz w:val="28"/>
          <w:szCs w:val="28"/>
        </w:rPr>
        <w:t>5.09.2013 №4</w:t>
      </w:r>
      <w:r w:rsidR="00D26E2A" w:rsidRPr="00D26E2A">
        <w:rPr>
          <w:rFonts w:ascii="Times New Roman" w:hAnsi="Times New Roman"/>
          <w:sz w:val="28"/>
          <w:szCs w:val="28"/>
        </w:rPr>
        <w:t>7</w:t>
      </w:r>
      <w:r w:rsidR="00BB61AC">
        <w:rPr>
          <w:rFonts w:ascii="Times New Roman" w:hAnsi="Times New Roman"/>
          <w:sz w:val="28"/>
          <w:szCs w:val="28"/>
        </w:rPr>
        <w:t xml:space="preserve"> </w:t>
      </w:r>
      <w:r w:rsidR="00D26E2A">
        <w:rPr>
          <w:rFonts w:ascii="Times New Roman" w:hAnsi="Times New Roman"/>
          <w:sz w:val="28"/>
          <w:szCs w:val="28"/>
        </w:rPr>
        <w:t xml:space="preserve">«Об утверждении </w:t>
      </w:r>
      <w:r w:rsidR="00D26E2A" w:rsidRPr="00D26E2A">
        <w:rPr>
          <w:rFonts w:ascii="Times New Roman" w:hAnsi="Times New Roman"/>
          <w:sz w:val="28"/>
          <w:szCs w:val="28"/>
        </w:rPr>
        <w:t>п</w:t>
      </w:r>
      <w:r w:rsidRPr="00F80C02">
        <w:rPr>
          <w:rFonts w:ascii="Times New Roman" w:hAnsi="Times New Roman"/>
          <w:sz w:val="28"/>
          <w:szCs w:val="28"/>
        </w:rPr>
        <w:t xml:space="preserve">орядка разработки, реализации и оценки эффективности муниципальных программ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Pr="00F80C02">
        <w:rPr>
          <w:rFonts w:ascii="Times New Roman" w:hAnsi="Times New Roman"/>
          <w:sz w:val="28"/>
          <w:szCs w:val="28"/>
        </w:rPr>
        <w:t>ского сельского поселения»</w:t>
      </w:r>
      <w:r w:rsidR="003C195B">
        <w:rPr>
          <w:rFonts w:ascii="Times New Roman" w:hAnsi="Times New Roman"/>
          <w:sz w:val="28"/>
          <w:szCs w:val="28"/>
        </w:rPr>
        <w:t>,</w:t>
      </w:r>
      <w:r w:rsidR="003C195B" w:rsidRPr="003C195B">
        <w:rPr>
          <w:rFonts w:ascii="Times New Roman" w:hAnsi="Times New Roman"/>
          <w:sz w:val="28"/>
          <w:szCs w:val="28"/>
        </w:rPr>
        <w:t xml:space="preserve"> </w:t>
      </w:r>
      <w:r w:rsidR="003C195B" w:rsidRPr="005A68C0">
        <w:rPr>
          <w:rFonts w:ascii="Times New Roman" w:hAnsi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3C195B" w:rsidRPr="005A68C0">
        <w:rPr>
          <w:rFonts w:ascii="Times New Roman" w:hAnsi="Times New Roman"/>
          <w:sz w:val="28"/>
          <w:szCs w:val="28"/>
        </w:rPr>
        <w:t xml:space="preserve">ского сельского поселения «О бюджете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3C195B" w:rsidRPr="005A68C0">
        <w:rPr>
          <w:rFonts w:ascii="Times New Roman" w:hAnsi="Times New Roman"/>
          <w:sz w:val="28"/>
          <w:szCs w:val="28"/>
        </w:rPr>
        <w:t>ского сельского поселения Морозовского района на 2014 год и на плановый п</w:t>
      </w:r>
      <w:r w:rsidR="003C195B" w:rsidRPr="005A68C0">
        <w:rPr>
          <w:rFonts w:ascii="Times New Roman" w:hAnsi="Times New Roman"/>
          <w:sz w:val="28"/>
          <w:szCs w:val="28"/>
        </w:rPr>
        <w:t>е</w:t>
      </w:r>
      <w:r w:rsidR="003C195B" w:rsidRPr="005A68C0">
        <w:rPr>
          <w:rFonts w:ascii="Times New Roman" w:hAnsi="Times New Roman"/>
          <w:sz w:val="28"/>
          <w:szCs w:val="28"/>
        </w:rPr>
        <w:t>риод 2015 и 2016 годов»,</w:t>
      </w:r>
    </w:p>
    <w:p w:rsidR="00F80C02" w:rsidRDefault="00F80C02" w:rsidP="00685D9B">
      <w:pPr>
        <w:pStyle w:val="ConsPlusNormal"/>
        <w:ind w:left="-284" w:hanging="284"/>
        <w:rPr>
          <w:rFonts w:ascii="Times New Roman" w:hAnsi="Times New Roman" w:cs="Times New Roman"/>
          <w:sz w:val="28"/>
          <w:szCs w:val="28"/>
        </w:rPr>
      </w:pPr>
      <w:r w:rsidRPr="00F80C0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C195B">
        <w:rPr>
          <w:rFonts w:ascii="Times New Roman" w:hAnsi="Times New Roman" w:cs="Times New Roman"/>
          <w:sz w:val="28"/>
          <w:szCs w:val="28"/>
        </w:rPr>
        <w:t xml:space="preserve">    </w:t>
      </w:r>
      <w:r w:rsidRPr="00F80C02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3C195B" w:rsidRPr="00F80C02" w:rsidRDefault="003C195B" w:rsidP="00685D9B">
      <w:pPr>
        <w:pStyle w:val="ConsPlusNormal"/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A148C2" w:rsidRPr="00A148C2" w:rsidRDefault="00F80C02" w:rsidP="00A148C2">
      <w:pPr>
        <w:pStyle w:val="a7"/>
        <w:autoSpaceDE w:val="0"/>
        <w:autoSpaceDN w:val="0"/>
        <w:adjustRightInd w:val="0"/>
        <w:spacing w:after="0"/>
        <w:jc w:val="both"/>
      </w:pPr>
      <w:r w:rsidRPr="00F80C02">
        <w:rPr>
          <w:szCs w:val="28"/>
        </w:rPr>
        <w:t xml:space="preserve"> </w:t>
      </w:r>
      <w:r>
        <w:rPr>
          <w:szCs w:val="28"/>
        </w:rPr>
        <w:t xml:space="preserve"> </w:t>
      </w:r>
      <w:r w:rsidR="003C195B">
        <w:rPr>
          <w:szCs w:val="28"/>
        </w:rPr>
        <w:t xml:space="preserve"> </w:t>
      </w:r>
      <w:r w:rsidR="00FC4862">
        <w:rPr>
          <w:szCs w:val="28"/>
        </w:rPr>
        <w:t xml:space="preserve"> </w:t>
      </w:r>
      <w:r w:rsidR="00A148C2" w:rsidRPr="00A148C2">
        <w:t>1. Внести в приложение постановления следующие изменения:</w:t>
      </w:r>
    </w:p>
    <w:p w:rsidR="00A148C2" w:rsidRPr="00A148C2" w:rsidRDefault="00A148C2" w:rsidP="00A148C2">
      <w:pPr>
        <w:autoSpaceDE w:val="0"/>
        <w:autoSpaceDN w:val="0"/>
        <w:adjustRightInd w:val="0"/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</w:rPr>
      </w:pPr>
      <w:r w:rsidRPr="00A148C2">
        <w:rPr>
          <w:rFonts w:ascii="Times New Roman" w:hAnsi="Times New Roman"/>
          <w:sz w:val="28"/>
          <w:szCs w:val="28"/>
        </w:rPr>
        <w:t>1.1 в паспорте программы раздел «Ресурсное обеспечение муниципальной программы Грузиновского сельского поселения» изложить в следующей редакции:</w:t>
      </w:r>
    </w:p>
    <w:p w:rsidR="003C195B" w:rsidRDefault="003C195B" w:rsidP="00685D9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3"/>
        <w:gridCol w:w="7897"/>
      </w:tblGrid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i/>
                <w:sz w:val="28"/>
                <w:szCs w:val="28"/>
              </w:rPr>
            </w:pPr>
            <w:r w:rsidRPr="00AB5979">
              <w:rPr>
                <w:rFonts w:ascii="Times New Roman" w:eastAsia="TimesNewRoman" w:hAnsi="Times New Roman"/>
                <w:i/>
                <w:sz w:val="28"/>
                <w:szCs w:val="28"/>
              </w:rPr>
              <w:t xml:space="preserve">Общий объем финансирования </w:t>
            </w: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B5979">
              <w:rPr>
                <w:rFonts w:ascii="Times New Roman" w:eastAsia="TimesNewRoman" w:hAnsi="Times New Roman"/>
                <w:i/>
                <w:sz w:val="28"/>
                <w:szCs w:val="28"/>
              </w:rPr>
              <w:t xml:space="preserve"> составляет </w:t>
            </w:r>
            <w:r w:rsidR="0064636A" w:rsidRPr="0064636A">
              <w:rPr>
                <w:rFonts w:ascii="Times New Roman" w:hAnsi="Times New Roman"/>
                <w:bCs/>
                <w:i/>
                <w:sz w:val="28"/>
                <w:szCs w:val="28"/>
              </w:rPr>
              <w:t>5</w:t>
            </w:r>
            <w:r w:rsidR="00D26E2A">
              <w:rPr>
                <w:rFonts w:ascii="Times New Roman" w:hAnsi="Times New Roman"/>
                <w:bCs/>
                <w:i/>
                <w:sz w:val="28"/>
                <w:szCs w:val="28"/>
              </w:rPr>
              <w:t>6,</w:t>
            </w:r>
            <w:r w:rsidRPr="00AB597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0* </w:t>
            </w:r>
            <w:r w:rsidRPr="00AB5979">
              <w:rPr>
                <w:rFonts w:ascii="Times New Roman" w:eastAsia="TimesNewRoman" w:hAnsi="Times New Roman"/>
                <w:i/>
                <w:sz w:val="28"/>
                <w:szCs w:val="28"/>
              </w:rPr>
              <w:t>тыс. рублей, в том числе:</w:t>
            </w:r>
          </w:p>
          <w:p w:rsidR="00AB5979" w:rsidRPr="00AB5979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 xml:space="preserve"> за сче</w:t>
            </w:r>
            <w:r w:rsidR="0064636A">
              <w:rPr>
                <w:rFonts w:ascii="Times New Roman" w:hAnsi="Times New Roman"/>
                <w:i/>
                <w:sz w:val="28"/>
                <w:szCs w:val="28"/>
              </w:rPr>
              <w:t xml:space="preserve">т средств бюджета поселения – </w:t>
            </w:r>
            <w:r w:rsidR="0064636A" w:rsidRPr="0064636A"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="00D26E2A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>,0* тыс. рублей, в том числе:</w:t>
            </w:r>
          </w:p>
          <w:p w:rsidR="00AB5979" w:rsidRPr="00AB5979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 xml:space="preserve">в 2014 году – </w:t>
            </w:r>
            <w:r w:rsidR="003C195B">
              <w:rPr>
                <w:rFonts w:ascii="Times New Roman" w:hAnsi="Times New Roman"/>
                <w:i/>
                <w:sz w:val="28"/>
                <w:szCs w:val="28"/>
              </w:rPr>
              <w:t>15,0</w:t>
            </w: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 xml:space="preserve">  тыс. рублей;</w:t>
            </w:r>
          </w:p>
          <w:p w:rsidR="00AB5979" w:rsidRPr="00AB5979" w:rsidRDefault="00D26E2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2015 году – 1</w:t>
            </w:r>
            <w:r w:rsidR="00A148C2" w:rsidRPr="0064636A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AB5979"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Pr="00AB5979" w:rsidRDefault="0064636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2016 году – 1</w:t>
            </w:r>
            <w:r w:rsidR="00AB5979"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Pr="00AB5979" w:rsidRDefault="0064636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 2017 году – </w:t>
            </w:r>
            <w:r w:rsidR="00D26E2A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AB5979"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Pr="00AB5979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>в 2018 год</w:t>
            </w:r>
            <w:r w:rsidR="00D26E2A">
              <w:rPr>
                <w:rFonts w:ascii="Times New Roman" w:hAnsi="Times New Roman"/>
                <w:i/>
                <w:sz w:val="28"/>
                <w:szCs w:val="28"/>
              </w:rPr>
              <w:t>у – 10</w:t>
            </w: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Pr="00AB5979" w:rsidRDefault="00D26E2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2019 году – 10</w:t>
            </w:r>
            <w:r w:rsidR="00AB5979"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Default="00D26E2A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2020 году – 10</w:t>
            </w:r>
            <w:r w:rsidR="00AB5979"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Pr="00AB5979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    *- Средства областного бюджета включаются в программу при условии отражения их в областном законе об областном </w:t>
            </w:r>
            <w:r w:rsidRPr="00AB5979">
              <w:rPr>
                <w:rFonts w:ascii="Times New Roman" w:hAnsi="Times New Roman"/>
                <w:sz w:val="28"/>
                <w:szCs w:val="28"/>
              </w:rPr>
              <w:lastRenderedPageBreak/>
              <w:t>бюджете, иных  нормативных правовых актах);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 xml:space="preserve">    *-  </w:t>
            </w:r>
            <w:r w:rsidRPr="00AB5979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 w:rsidRPr="00AB5979">
              <w:rPr>
                <w:rFonts w:ascii="Times New Roman" w:hAnsi="Times New Roman"/>
                <w:bCs/>
                <w:sz w:val="28"/>
                <w:szCs w:val="28"/>
              </w:rPr>
              <w:t xml:space="preserve"> при формировании бюджетов на очередной финансовый год</w:t>
            </w:r>
          </w:p>
        </w:tc>
      </w:tr>
    </w:tbl>
    <w:p w:rsidR="00AB5979" w:rsidRDefault="00AB5979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7B419C" w:rsidRPr="007B419C" w:rsidRDefault="007B419C" w:rsidP="007B4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19C">
        <w:rPr>
          <w:rFonts w:ascii="Times New Roman" w:hAnsi="Times New Roman"/>
          <w:sz w:val="28"/>
          <w:szCs w:val="28"/>
        </w:rPr>
        <w:t xml:space="preserve">2. Первый абзац раздела 4 «Информация по ресурсному обеспечению муниципальной программы» изложить в следующей редакции: </w:t>
      </w:r>
    </w:p>
    <w:p w:rsidR="007B419C" w:rsidRPr="007B419C" w:rsidRDefault="007B419C" w:rsidP="007B419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B419C">
        <w:rPr>
          <w:rFonts w:ascii="Times New Roman" w:hAnsi="Times New Roman"/>
          <w:sz w:val="28"/>
          <w:szCs w:val="28"/>
        </w:rPr>
        <w:t>«Финансовое обеспечение реализации муниципальной программы осуществляется за счет средств местного бюджета, а при необходимости областного и федерального бюджетов и внебюджетных источников. На реализацию муниципальной программы предусматриваются средст</w:t>
      </w:r>
      <w:r>
        <w:rPr>
          <w:rFonts w:ascii="Times New Roman" w:hAnsi="Times New Roman"/>
          <w:sz w:val="28"/>
          <w:szCs w:val="28"/>
        </w:rPr>
        <w:t>ва  местного бюджета в размере 5</w:t>
      </w:r>
      <w:r w:rsidRPr="007B419C">
        <w:rPr>
          <w:rFonts w:ascii="Times New Roman" w:hAnsi="Times New Roman"/>
          <w:sz w:val="28"/>
          <w:szCs w:val="28"/>
        </w:rPr>
        <w:t>6,0 тыс. рублей.»</w:t>
      </w:r>
    </w:p>
    <w:p w:rsidR="007B419C" w:rsidRDefault="007B419C" w:rsidP="007B419C">
      <w:pPr>
        <w:pStyle w:val="a7"/>
        <w:autoSpaceDE w:val="0"/>
        <w:autoSpaceDN w:val="0"/>
        <w:adjustRightInd w:val="0"/>
        <w:spacing w:after="0"/>
        <w:ind w:left="0"/>
        <w:jc w:val="both"/>
      </w:pPr>
      <w:r>
        <w:rPr>
          <w:rFonts w:cs="Arial"/>
          <w:sz w:val="24"/>
          <w:szCs w:val="24"/>
        </w:rPr>
        <w:t>3.</w:t>
      </w:r>
      <w:r>
        <w:t xml:space="preserve">  Внести в приложение 1 постановления следующие изменения:</w:t>
      </w:r>
    </w:p>
    <w:p w:rsidR="007B419C" w:rsidRPr="00C2184B" w:rsidRDefault="007B419C" w:rsidP="007B419C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>3.1 в паспорте подпрограммы «Развитие муниципальной службы» раздел «Ресурсное обеспечение  подпрограммы» изложить в следующей редакции:</w:t>
      </w:r>
    </w:p>
    <w:p w:rsidR="007B419C" w:rsidRPr="00C2184B" w:rsidRDefault="007B419C" w:rsidP="007B419C">
      <w:pPr>
        <w:tabs>
          <w:tab w:val="left" w:pos="0"/>
          <w:tab w:val="left" w:pos="315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6175"/>
      </w:tblGrid>
      <w:tr w:rsidR="007B419C" w:rsidRPr="00C2184B" w:rsidTr="007B419C">
        <w:tc>
          <w:tcPr>
            <w:tcW w:w="3396" w:type="dxa"/>
          </w:tcPr>
          <w:p w:rsidR="007B419C" w:rsidRPr="00C2184B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2184B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7B419C" w:rsidRPr="00C2184B" w:rsidRDefault="007B4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84B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B419C" w:rsidRPr="00C2184B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75" w:type="dxa"/>
          </w:tcPr>
          <w:p w:rsidR="007B419C" w:rsidRPr="00C2184B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2184B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осуществляется из средств </w:t>
            </w:r>
            <w:r w:rsidR="00C2184B" w:rsidRPr="00C2184B">
              <w:rPr>
                <w:rFonts w:ascii="Times New Roman" w:hAnsi="Times New Roman"/>
                <w:sz w:val="28"/>
                <w:szCs w:val="28"/>
              </w:rPr>
              <w:t>местного бюджета и составляет 32</w:t>
            </w:r>
            <w:r w:rsidRPr="00C2184B">
              <w:rPr>
                <w:rFonts w:ascii="Times New Roman" w:hAnsi="Times New Roman"/>
                <w:sz w:val="28"/>
                <w:szCs w:val="28"/>
              </w:rPr>
              <w:t>,0* тыс.руб.:</w:t>
            </w:r>
          </w:p>
          <w:p w:rsidR="007B419C" w:rsidRPr="00C2184B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>2014 г. –  15,0 *тыс. руб.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2015 г. –  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>1</w:t>
            </w: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>0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,0* тыс. руб. 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>2016 г. –  1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,0 *тыс. руб. 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2017 г. –  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>0,0 *тыс. руб.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>2018 г. –  2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>2019 г. –  2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C2184B" w:rsidRDefault="00C2184B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184B">
              <w:rPr>
                <w:rFonts w:ascii="Times New Roman" w:eastAsia="TimesNewRoman" w:hAnsi="Times New Roman"/>
                <w:sz w:val="28"/>
                <w:szCs w:val="28"/>
              </w:rPr>
              <w:t xml:space="preserve">2020 г. –  </w:t>
            </w:r>
            <w:r w:rsidRPr="00C2184B">
              <w:rPr>
                <w:rFonts w:ascii="Times New Roman" w:eastAsia="TimesNewRoman" w:hAnsi="Times New Roman"/>
                <w:sz w:val="28"/>
                <w:szCs w:val="28"/>
                <w:lang w:val="en-US"/>
              </w:rPr>
              <w:t>2</w:t>
            </w:r>
            <w:r w:rsidR="007B419C" w:rsidRPr="00C2184B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C2184B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2184B">
              <w:rPr>
                <w:rFonts w:ascii="Times New Roman" w:hAnsi="Times New Roman"/>
                <w:sz w:val="28"/>
                <w:szCs w:val="28"/>
              </w:rPr>
              <w:t>*-Объем финансирования носит прогнозный характер и подлежит уточнению</w:t>
            </w:r>
          </w:p>
          <w:p w:rsidR="007B419C" w:rsidRPr="00C2184B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7B419C" w:rsidRPr="00C2184B" w:rsidRDefault="00A43B6F" w:rsidP="007B419C">
      <w:pPr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3.2</w:t>
      </w:r>
      <w:r w:rsidR="007B419C" w:rsidRPr="00C2184B">
        <w:rPr>
          <w:rFonts w:ascii="Times New Roman" w:hAnsi="Times New Roman"/>
          <w:sz w:val="28"/>
          <w:szCs w:val="28"/>
        </w:rPr>
        <w:t>. Первый пункт раздела 4 «Информация по ресурсному обеспечению подпрограммы муниципальной программы» изложить в следующей редакции:</w:t>
      </w:r>
    </w:p>
    <w:p w:rsidR="007B419C" w:rsidRPr="00C2184B" w:rsidRDefault="007B419C" w:rsidP="007B4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>«1. На реализацию подпрограммы «Развитие муниципальной службы» муниципальной программы предусматриваются средства  местного</w:t>
      </w:r>
      <w:r w:rsidR="00C2184B" w:rsidRPr="00C2184B">
        <w:rPr>
          <w:rFonts w:ascii="Times New Roman" w:hAnsi="Times New Roman"/>
          <w:sz w:val="28"/>
          <w:szCs w:val="28"/>
        </w:rPr>
        <w:t xml:space="preserve"> бюджета в размере 32</w:t>
      </w:r>
      <w:r w:rsidRPr="00C2184B">
        <w:rPr>
          <w:rFonts w:ascii="Times New Roman" w:hAnsi="Times New Roman"/>
          <w:sz w:val="28"/>
          <w:szCs w:val="28"/>
        </w:rPr>
        <w:t>,0 тыс. рублей.»</w:t>
      </w:r>
    </w:p>
    <w:p w:rsidR="007B419C" w:rsidRDefault="007B419C" w:rsidP="007B419C">
      <w:pPr>
        <w:tabs>
          <w:tab w:val="left" w:pos="0"/>
          <w:tab w:val="left" w:pos="3150"/>
        </w:tabs>
        <w:spacing w:after="0" w:line="240" w:lineRule="auto"/>
        <w:jc w:val="both"/>
        <w:rPr>
          <w:sz w:val="20"/>
          <w:szCs w:val="20"/>
        </w:rPr>
      </w:pPr>
    </w:p>
    <w:p w:rsidR="007B419C" w:rsidRDefault="00A43B6F" w:rsidP="007B419C">
      <w:pPr>
        <w:pStyle w:val="a7"/>
        <w:autoSpaceDE w:val="0"/>
        <w:autoSpaceDN w:val="0"/>
        <w:adjustRightInd w:val="0"/>
        <w:spacing w:after="0"/>
        <w:ind w:left="0"/>
        <w:jc w:val="both"/>
      </w:pPr>
      <w:r>
        <w:rPr>
          <w:rFonts w:cs="Arial"/>
          <w:szCs w:val="28"/>
        </w:rPr>
        <w:t>4</w:t>
      </w:r>
      <w:r w:rsidR="007B419C">
        <w:rPr>
          <w:rFonts w:cs="Arial"/>
          <w:sz w:val="24"/>
          <w:szCs w:val="24"/>
        </w:rPr>
        <w:t>.</w:t>
      </w:r>
      <w:r w:rsidR="007B419C">
        <w:t xml:space="preserve">  Внести в приложение 2 постановления следующие изменения:</w:t>
      </w:r>
    </w:p>
    <w:p w:rsidR="007B419C" w:rsidRPr="007C62B0" w:rsidRDefault="00A43B6F" w:rsidP="007B419C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B419C" w:rsidRPr="007C62B0">
        <w:rPr>
          <w:rFonts w:ascii="Times New Roman" w:hAnsi="Times New Roman"/>
          <w:sz w:val="28"/>
          <w:szCs w:val="28"/>
        </w:rPr>
        <w:t>.1 в паспорте подпрог</w:t>
      </w:r>
      <w:r w:rsidR="007C62B0" w:rsidRPr="007C62B0">
        <w:rPr>
          <w:rFonts w:ascii="Times New Roman" w:hAnsi="Times New Roman"/>
          <w:sz w:val="28"/>
          <w:szCs w:val="28"/>
        </w:rPr>
        <w:t>раммы «Содействие развитию институтов и инициатив гражданского общества</w:t>
      </w:r>
      <w:r w:rsidR="007B419C" w:rsidRPr="007C62B0">
        <w:rPr>
          <w:rFonts w:ascii="Times New Roman" w:hAnsi="Times New Roman"/>
          <w:sz w:val="28"/>
          <w:szCs w:val="28"/>
        </w:rPr>
        <w:t>» раздел «Ресурсное обеспечение  подпрограммы» изложить в следующей редакции:</w:t>
      </w:r>
    </w:p>
    <w:p w:rsidR="007B419C" w:rsidRPr="007C62B0" w:rsidRDefault="007B419C" w:rsidP="007B419C">
      <w:pPr>
        <w:tabs>
          <w:tab w:val="left" w:pos="0"/>
          <w:tab w:val="left" w:pos="315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6175"/>
      </w:tblGrid>
      <w:tr w:rsidR="007B419C" w:rsidRPr="007C62B0" w:rsidTr="007B419C">
        <w:tc>
          <w:tcPr>
            <w:tcW w:w="3396" w:type="dxa"/>
          </w:tcPr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75" w:type="dxa"/>
          </w:tcPr>
          <w:p w:rsidR="007B419C" w:rsidRPr="007C62B0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осуществляется из средств</w:t>
            </w:r>
            <w:r w:rsidR="007C62B0">
              <w:rPr>
                <w:rFonts w:ascii="Times New Roman" w:hAnsi="Times New Roman"/>
                <w:sz w:val="28"/>
                <w:szCs w:val="28"/>
              </w:rPr>
              <w:t xml:space="preserve"> местного бюджета и составляет 6</w:t>
            </w:r>
            <w:r w:rsidRPr="007C62B0">
              <w:rPr>
                <w:rFonts w:ascii="Times New Roman" w:hAnsi="Times New Roman"/>
                <w:sz w:val="28"/>
                <w:szCs w:val="28"/>
              </w:rPr>
              <w:t>,0* тыс.руб.: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2014 г. –  0,0 *тыс. руб.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2015 г. –  0,0* тыс. руб. 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2016 г. –  0,0 *тыс. руб. 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2017 г. –  0,0 *тыс. руб.</w:t>
            </w:r>
          </w:p>
          <w:p w:rsidR="007B419C" w:rsidRPr="007C62B0" w:rsidRDefault="007C62B0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2018 г. –  2</w:t>
            </w:r>
            <w:r w:rsidR="007B419C"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2019 г. – </w:t>
            </w:r>
            <w:r w:rsidR="007C62B0"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 2</w:t>
            </w: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C62B0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2020 г. –  2</w:t>
            </w:r>
            <w:r w:rsidR="007B419C"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*-Объем финансирования носит прогнозный характер и подлежит уточнению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7B419C" w:rsidRPr="005D6FC1" w:rsidRDefault="005D6FC1" w:rsidP="005D6FC1">
      <w:pPr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 w:rsidRPr="00C2184B">
        <w:rPr>
          <w:rFonts w:ascii="Times New Roman" w:hAnsi="Times New Roman"/>
          <w:sz w:val="28"/>
          <w:szCs w:val="28"/>
        </w:rPr>
        <w:t>4.</w:t>
      </w:r>
      <w:r w:rsidR="00A43B6F">
        <w:rPr>
          <w:rFonts w:ascii="Times New Roman" w:hAnsi="Times New Roman"/>
          <w:sz w:val="28"/>
          <w:szCs w:val="28"/>
        </w:rPr>
        <w:t>2.</w:t>
      </w:r>
      <w:r w:rsidRPr="00C2184B">
        <w:rPr>
          <w:rFonts w:ascii="Times New Roman" w:hAnsi="Times New Roman"/>
          <w:sz w:val="28"/>
          <w:szCs w:val="28"/>
        </w:rPr>
        <w:t xml:space="preserve"> Первый пункт раздела 4 «Информация по ресурсному обеспечению подпрограммы муниципальной программы» изложить в следующей редакции:</w:t>
      </w:r>
    </w:p>
    <w:p w:rsidR="007C62B0" w:rsidRPr="00C2184B" w:rsidRDefault="007C62B0" w:rsidP="007C62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>«1. На реализацию подпрограммы «</w:t>
      </w:r>
      <w:r w:rsidRPr="007C62B0">
        <w:rPr>
          <w:rFonts w:ascii="Times New Roman" w:hAnsi="Times New Roman"/>
          <w:sz w:val="28"/>
          <w:szCs w:val="28"/>
        </w:rPr>
        <w:t>Содействие развитию институтов и инициатив гражданского общества</w:t>
      </w:r>
      <w:r w:rsidRPr="00C2184B">
        <w:rPr>
          <w:rFonts w:ascii="Times New Roman" w:hAnsi="Times New Roman"/>
          <w:sz w:val="28"/>
          <w:szCs w:val="28"/>
        </w:rPr>
        <w:t>» муниципальной программы предусматриваются средства  местного бюдже</w:t>
      </w:r>
      <w:r>
        <w:rPr>
          <w:rFonts w:ascii="Times New Roman" w:hAnsi="Times New Roman"/>
          <w:sz w:val="28"/>
          <w:szCs w:val="28"/>
        </w:rPr>
        <w:t>та в размере 6</w:t>
      </w:r>
      <w:r w:rsidRPr="00C2184B">
        <w:rPr>
          <w:rFonts w:ascii="Times New Roman" w:hAnsi="Times New Roman"/>
          <w:sz w:val="28"/>
          <w:szCs w:val="28"/>
        </w:rPr>
        <w:t>,0 тыс. рублей.»</w:t>
      </w:r>
    </w:p>
    <w:p w:rsidR="007C62B0" w:rsidRDefault="007C62B0" w:rsidP="007C62B0">
      <w:pPr>
        <w:tabs>
          <w:tab w:val="left" w:pos="0"/>
          <w:tab w:val="left" w:pos="3150"/>
        </w:tabs>
        <w:spacing w:after="0" w:line="240" w:lineRule="auto"/>
        <w:jc w:val="both"/>
        <w:rPr>
          <w:sz w:val="20"/>
          <w:szCs w:val="20"/>
        </w:rPr>
      </w:pPr>
    </w:p>
    <w:p w:rsidR="007B419C" w:rsidRDefault="007B419C" w:rsidP="007B419C">
      <w:pPr>
        <w:tabs>
          <w:tab w:val="left" w:pos="0"/>
          <w:tab w:val="left" w:pos="3150"/>
        </w:tabs>
        <w:spacing w:after="0" w:line="240" w:lineRule="auto"/>
        <w:jc w:val="both"/>
        <w:rPr>
          <w:sz w:val="24"/>
          <w:szCs w:val="24"/>
        </w:rPr>
      </w:pPr>
    </w:p>
    <w:p w:rsidR="007B419C" w:rsidRDefault="00A43B6F" w:rsidP="007B419C">
      <w:pPr>
        <w:pStyle w:val="a7"/>
        <w:autoSpaceDE w:val="0"/>
        <w:autoSpaceDN w:val="0"/>
        <w:adjustRightInd w:val="0"/>
        <w:spacing w:after="0"/>
        <w:ind w:left="0"/>
        <w:jc w:val="both"/>
      </w:pPr>
      <w:r>
        <w:rPr>
          <w:rFonts w:cs="Arial"/>
          <w:szCs w:val="28"/>
        </w:rPr>
        <w:t>5</w:t>
      </w:r>
      <w:r w:rsidR="007B419C">
        <w:rPr>
          <w:rFonts w:cs="Arial"/>
          <w:sz w:val="24"/>
          <w:szCs w:val="24"/>
        </w:rPr>
        <w:t>.</w:t>
      </w:r>
      <w:r w:rsidR="007B419C">
        <w:t xml:space="preserve">  Внести в приложение 3 постановления следующие изменения:</w:t>
      </w:r>
    </w:p>
    <w:p w:rsidR="007B419C" w:rsidRPr="007C62B0" w:rsidRDefault="00A43B6F" w:rsidP="007B419C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B419C" w:rsidRPr="007C62B0">
        <w:rPr>
          <w:rFonts w:ascii="Times New Roman" w:hAnsi="Times New Roman"/>
          <w:sz w:val="28"/>
          <w:szCs w:val="28"/>
        </w:rPr>
        <w:t>.1 в паспорте подпрограммы «Противодействие терроризму и экстремизму» раздел «Ресурсное обеспечение  подпрограммы» изложить в следующей редакции:</w:t>
      </w:r>
    </w:p>
    <w:p w:rsidR="007B419C" w:rsidRPr="007C62B0" w:rsidRDefault="007B419C" w:rsidP="007B419C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6175"/>
      </w:tblGrid>
      <w:tr w:rsidR="007B419C" w:rsidRPr="007C62B0" w:rsidTr="007B419C">
        <w:tc>
          <w:tcPr>
            <w:tcW w:w="3396" w:type="dxa"/>
          </w:tcPr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B419C" w:rsidRPr="007C62B0" w:rsidRDefault="007B419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75" w:type="dxa"/>
          </w:tcPr>
          <w:p w:rsidR="007B419C" w:rsidRPr="007C62B0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осуществляется из средств</w:t>
            </w:r>
            <w:r w:rsidR="007C62B0" w:rsidRPr="007C62B0">
              <w:rPr>
                <w:rFonts w:ascii="Times New Roman" w:hAnsi="Times New Roman"/>
                <w:sz w:val="28"/>
                <w:szCs w:val="28"/>
              </w:rPr>
              <w:t xml:space="preserve"> местного бюджета и составляет 6</w:t>
            </w:r>
            <w:r w:rsidRPr="007C62B0">
              <w:rPr>
                <w:rFonts w:ascii="Times New Roman" w:hAnsi="Times New Roman"/>
                <w:sz w:val="28"/>
                <w:szCs w:val="28"/>
              </w:rPr>
              <w:t>,0* тыс.руб.: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2014 г. –  0,0 *тыс. руб.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2015 г. –  0,0* тыс. руб. 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2016 г. –  0,0 *тыс. руб. 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2017 г. –  0,0 *тыс. руб.</w:t>
            </w:r>
          </w:p>
          <w:p w:rsidR="007B419C" w:rsidRPr="007C62B0" w:rsidRDefault="007C62B0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2018 г. –  2</w:t>
            </w:r>
            <w:r w:rsidR="007B419C"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C62B0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2019 г. –  2</w:t>
            </w:r>
            <w:r w:rsidR="007B419C"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C62B0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2020 г. –  2</w:t>
            </w:r>
            <w:r w:rsidR="007B419C" w:rsidRPr="007C62B0">
              <w:rPr>
                <w:rFonts w:ascii="Times New Roman" w:eastAsia="TimesNewRoman" w:hAnsi="Times New Roman"/>
                <w:sz w:val="28"/>
                <w:szCs w:val="28"/>
              </w:rPr>
              <w:t>,0* тыс. руб.</w:t>
            </w:r>
          </w:p>
          <w:p w:rsidR="007B419C" w:rsidRPr="007C62B0" w:rsidRDefault="007B419C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*-Объем финансирования носит прогнозный характер и подлежит уточнению</w:t>
            </w:r>
          </w:p>
          <w:p w:rsidR="007B419C" w:rsidRPr="007C62B0" w:rsidRDefault="007B419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5D6FC1" w:rsidRPr="00C2184B" w:rsidRDefault="00A43B6F" w:rsidP="005D6FC1">
      <w:pPr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</w:t>
      </w:r>
      <w:r w:rsidR="005D6FC1" w:rsidRPr="00C218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5D6FC1" w:rsidRPr="00C2184B">
        <w:rPr>
          <w:rFonts w:ascii="Times New Roman" w:hAnsi="Times New Roman"/>
          <w:sz w:val="28"/>
          <w:szCs w:val="28"/>
        </w:rPr>
        <w:t xml:space="preserve"> Первый пункт раздела 4 «Информация по ресурсному обеспечению подпрограммы муниципальной программы» изложить в следующей редакции:</w:t>
      </w:r>
    </w:p>
    <w:p w:rsidR="007C62B0" w:rsidRPr="00C2184B" w:rsidRDefault="005D6FC1" w:rsidP="005D6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 xml:space="preserve"> </w:t>
      </w:r>
      <w:r w:rsidR="007C62B0" w:rsidRPr="00C2184B">
        <w:rPr>
          <w:rFonts w:ascii="Times New Roman" w:hAnsi="Times New Roman"/>
          <w:sz w:val="28"/>
          <w:szCs w:val="28"/>
        </w:rPr>
        <w:t>«1. На реализацию подпрограммы «</w:t>
      </w:r>
      <w:r w:rsidR="007C62B0" w:rsidRPr="007C62B0">
        <w:rPr>
          <w:rFonts w:ascii="Times New Roman" w:hAnsi="Times New Roman"/>
          <w:sz w:val="28"/>
          <w:szCs w:val="28"/>
        </w:rPr>
        <w:t>Противодействие терроризму и экстремизму</w:t>
      </w:r>
      <w:r w:rsidR="007C62B0" w:rsidRPr="00C2184B">
        <w:rPr>
          <w:rFonts w:ascii="Times New Roman" w:hAnsi="Times New Roman"/>
          <w:sz w:val="28"/>
          <w:szCs w:val="28"/>
        </w:rPr>
        <w:t>» муниципальной программы предусматриваются средства  местного бюдже</w:t>
      </w:r>
      <w:r w:rsidR="007C62B0">
        <w:rPr>
          <w:rFonts w:ascii="Times New Roman" w:hAnsi="Times New Roman"/>
          <w:sz w:val="28"/>
          <w:szCs w:val="28"/>
        </w:rPr>
        <w:t>та в размере 6</w:t>
      </w:r>
      <w:r w:rsidR="007C62B0" w:rsidRPr="00C2184B">
        <w:rPr>
          <w:rFonts w:ascii="Times New Roman" w:hAnsi="Times New Roman"/>
          <w:sz w:val="28"/>
          <w:szCs w:val="28"/>
        </w:rPr>
        <w:t>,0 тыс. рублей.»</w:t>
      </w:r>
    </w:p>
    <w:p w:rsidR="007C62B0" w:rsidRDefault="007C62B0" w:rsidP="007C62B0">
      <w:pPr>
        <w:tabs>
          <w:tab w:val="left" w:pos="0"/>
          <w:tab w:val="left" w:pos="3150"/>
        </w:tabs>
        <w:spacing w:after="0" w:line="240" w:lineRule="auto"/>
        <w:jc w:val="both"/>
        <w:rPr>
          <w:sz w:val="20"/>
          <w:szCs w:val="20"/>
        </w:rPr>
      </w:pPr>
    </w:p>
    <w:p w:rsidR="00A43B6F" w:rsidRDefault="00A43B6F" w:rsidP="00A43B6F">
      <w:pPr>
        <w:pStyle w:val="a7"/>
        <w:autoSpaceDE w:val="0"/>
        <w:autoSpaceDN w:val="0"/>
        <w:adjustRightInd w:val="0"/>
        <w:spacing w:after="0"/>
        <w:ind w:left="0"/>
        <w:jc w:val="both"/>
      </w:pPr>
      <w:r>
        <w:rPr>
          <w:rFonts w:cs="Arial"/>
          <w:szCs w:val="28"/>
        </w:rPr>
        <w:t>6</w:t>
      </w:r>
      <w:r>
        <w:rPr>
          <w:rFonts w:cs="Arial"/>
          <w:sz w:val="24"/>
          <w:szCs w:val="24"/>
        </w:rPr>
        <w:t>.</w:t>
      </w:r>
      <w:r>
        <w:t xml:space="preserve">  Внести в приложение 4 постановления следующие изменения:</w:t>
      </w:r>
    </w:p>
    <w:p w:rsidR="00A43B6F" w:rsidRPr="007C62B0" w:rsidRDefault="00A43B6F" w:rsidP="00A43B6F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C62B0">
        <w:rPr>
          <w:rFonts w:ascii="Times New Roman" w:hAnsi="Times New Roman"/>
          <w:sz w:val="28"/>
          <w:szCs w:val="28"/>
        </w:rPr>
        <w:t>.1 в паспорте подпрограммы «Противод</w:t>
      </w:r>
      <w:r>
        <w:rPr>
          <w:rFonts w:ascii="Times New Roman" w:hAnsi="Times New Roman"/>
          <w:sz w:val="28"/>
          <w:szCs w:val="28"/>
        </w:rPr>
        <w:t>ействие коррупции</w:t>
      </w:r>
      <w:r w:rsidRPr="007C62B0">
        <w:rPr>
          <w:rFonts w:ascii="Times New Roman" w:hAnsi="Times New Roman"/>
          <w:sz w:val="28"/>
          <w:szCs w:val="28"/>
        </w:rPr>
        <w:t>» раздел «Ресурсное обеспечение  подпрограммы» изложить в следующей редакции:</w:t>
      </w:r>
    </w:p>
    <w:p w:rsidR="00A43B6F" w:rsidRPr="007C62B0" w:rsidRDefault="00A43B6F" w:rsidP="00A43B6F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6175"/>
      </w:tblGrid>
      <w:tr w:rsidR="00A43B6F" w:rsidRPr="007C62B0" w:rsidTr="006C500E">
        <w:tc>
          <w:tcPr>
            <w:tcW w:w="3396" w:type="dxa"/>
          </w:tcPr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75" w:type="dxa"/>
          </w:tcPr>
          <w:p w:rsidR="00A43B6F" w:rsidRPr="007C62B0" w:rsidRDefault="00A43B6F" w:rsidP="006C500E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осуществляется из средств местного бюджета и составляет 6,0* тыс.руб.: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2014 г. –  0,0 *тыс.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2015 г. –  0,0* тыс. руб. 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2016 г. –  0,0 *тыс. руб. 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2017 г. –  0,0 *тыс.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2018 г. –  2,0* 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2019 г. –  2,0* 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2020 г. –  2,0* тыс. руб.</w:t>
            </w:r>
          </w:p>
          <w:p w:rsidR="00A43B6F" w:rsidRPr="007C62B0" w:rsidRDefault="00A43B6F" w:rsidP="006C500E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*-Объем финансирования носит прогнозный характер и подлежит уточнению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A43B6F" w:rsidRPr="00C2184B" w:rsidRDefault="00A43B6F" w:rsidP="00A43B6F">
      <w:pPr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6.2 </w:t>
      </w:r>
      <w:r w:rsidRPr="00C2184B">
        <w:rPr>
          <w:rFonts w:ascii="Times New Roman" w:hAnsi="Times New Roman"/>
          <w:sz w:val="28"/>
          <w:szCs w:val="28"/>
        </w:rPr>
        <w:t>Первый пункт раздела 4 «Информация по ресурсному обеспечению подпрограммы муниципальной программы» изложить в следующей редакции:</w:t>
      </w:r>
    </w:p>
    <w:p w:rsidR="00A43B6F" w:rsidRPr="00C2184B" w:rsidRDefault="00A43B6F" w:rsidP="00A43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 xml:space="preserve"> «1. На реализацию подпрограммы «</w:t>
      </w:r>
      <w:r w:rsidRPr="007C62B0">
        <w:rPr>
          <w:rFonts w:ascii="Times New Roman" w:hAnsi="Times New Roman"/>
          <w:sz w:val="28"/>
          <w:szCs w:val="28"/>
        </w:rPr>
        <w:t>Противод</w:t>
      </w:r>
      <w:r>
        <w:rPr>
          <w:rFonts w:ascii="Times New Roman" w:hAnsi="Times New Roman"/>
          <w:sz w:val="28"/>
          <w:szCs w:val="28"/>
        </w:rPr>
        <w:t>ействие коррупции</w:t>
      </w:r>
      <w:r w:rsidRPr="00C2184B">
        <w:rPr>
          <w:rFonts w:ascii="Times New Roman" w:hAnsi="Times New Roman"/>
          <w:sz w:val="28"/>
          <w:szCs w:val="28"/>
        </w:rPr>
        <w:t>» муниципальной программы предусматриваются средства  местного бюдже</w:t>
      </w:r>
      <w:r>
        <w:rPr>
          <w:rFonts w:ascii="Times New Roman" w:hAnsi="Times New Roman"/>
          <w:sz w:val="28"/>
          <w:szCs w:val="28"/>
        </w:rPr>
        <w:t>та в размере 6</w:t>
      </w:r>
      <w:r w:rsidRPr="00C2184B">
        <w:rPr>
          <w:rFonts w:ascii="Times New Roman" w:hAnsi="Times New Roman"/>
          <w:sz w:val="28"/>
          <w:szCs w:val="28"/>
        </w:rPr>
        <w:t>,0 тыс. рублей.»</w:t>
      </w:r>
    </w:p>
    <w:p w:rsidR="00A43B6F" w:rsidRDefault="00A43B6F" w:rsidP="00A43B6F">
      <w:pPr>
        <w:tabs>
          <w:tab w:val="left" w:pos="0"/>
          <w:tab w:val="left" w:pos="3150"/>
        </w:tabs>
        <w:spacing w:after="0" w:line="240" w:lineRule="auto"/>
        <w:jc w:val="both"/>
        <w:rPr>
          <w:sz w:val="20"/>
          <w:szCs w:val="20"/>
        </w:rPr>
      </w:pPr>
    </w:p>
    <w:p w:rsidR="00A43B6F" w:rsidRDefault="00A43B6F" w:rsidP="00A43B6F">
      <w:pPr>
        <w:pStyle w:val="a7"/>
        <w:autoSpaceDE w:val="0"/>
        <w:autoSpaceDN w:val="0"/>
        <w:adjustRightInd w:val="0"/>
        <w:spacing w:after="0"/>
        <w:ind w:left="0"/>
        <w:jc w:val="both"/>
      </w:pPr>
      <w:r>
        <w:rPr>
          <w:rFonts w:cs="Arial"/>
          <w:szCs w:val="28"/>
        </w:rPr>
        <w:t>7</w:t>
      </w:r>
      <w:r>
        <w:rPr>
          <w:rFonts w:cs="Arial"/>
          <w:sz w:val="24"/>
          <w:szCs w:val="24"/>
        </w:rPr>
        <w:t>.</w:t>
      </w:r>
      <w:r>
        <w:t xml:space="preserve">  Внести в приложение 5 постановления следующие изменения:</w:t>
      </w:r>
    </w:p>
    <w:p w:rsidR="00A43B6F" w:rsidRPr="007C62B0" w:rsidRDefault="00A43B6F" w:rsidP="00A43B6F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C62B0">
        <w:rPr>
          <w:rFonts w:ascii="Times New Roman" w:hAnsi="Times New Roman"/>
          <w:sz w:val="28"/>
          <w:szCs w:val="28"/>
        </w:rPr>
        <w:t>.1 в паспорте подпрограммы «Противод</w:t>
      </w:r>
      <w:r>
        <w:rPr>
          <w:rFonts w:ascii="Times New Roman" w:hAnsi="Times New Roman"/>
          <w:sz w:val="28"/>
          <w:szCs w:val="28"/>
        </w:rPr>
        <w:t>ействие злоупотреблению наркотикам</w:t>
      </w:r>
      <w:r w:rsidRPr="007C62B0">
        <w:rPr>
          <w:rFonts w:ascii="Times New Roman" w:hAnsi="Times New Roman"/>
          <w:sz w:val="28"/>
          <w:szCs w:val="28"/>
        </w:rPr>
        <w:t>» раздел «Ресурсное обеспечение  подпрограммы» изложить в следующей редакции:</w:t>
      </w:r>
    </w:p>
    <w:p w:rsidR="00A43B6F" w:rsidRPr="007C62B0" w:rsidRDefault="00A43B6F" w:rsidP="00A43B6F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6"/>
        <w:gridCol w:w="6175"/>
      </w:tblGrid>
      <w:tr w:rsidR="00A43B6F" w:rsidRPr="007C62B0" w:rsidTr="006C500E">
        <w:tc>
          <w:tcPr>
            <w:tcW w:w="3396" w:type="dxa"/>
          </w:tcPr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A43B6F" w:rsidRPr="007C62B0" w:rsidRDefault="00A43B6F" w:rsidP="006C500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175" w:type="dxa"/>
          </w:tcPr>
          <w:p w:rsidR="00A43B6F" w:rsidRPr="007C62B0" w:rsidRDefault="00A43B6F" w:rsidP="006C500E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осуществляется из средств местного бюджета и составляет 6,0* тыс.руб.: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2014 г. –  0,0 *тыс.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2015 г. –  0,0* тыс. руб. 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 xml:space="preserve">2016 г. –  0,0 *тыс. руб. 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2017 г. –  0,0 *тыс.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2018 г. –  2,0* 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2019 г. –  2,0* тыс. руб.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7C62B0">
              <w:rPr>
                <w:rFonts w:ascii="Times New Roman" w:eastAsia="TimesNewRoman" w:hAnsi="Times New Roman"/>
                <w:sz w:val="28"/>
                <w:szCs w:val="28"/>
              </w:rPr>
              <w:t>2020 г. –  2,0* тыс. руб.</w:t>
            </w:r>
          </w:p>
          <w:p w:rsidR="00A43B6F" w:rsidRPr="007C62B0" w:rsidRDefault="00A43B6F" w:rsidP="006C500E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62B0">
              <w:rPr>
                <w:rFonts w:ascii="Times New Roman" w:hAnsi="Times New Roman"/>
                <w:sz w:val="28"/>
                <w:szCs w:val="28"/>
              </w:rPr>
              <w:t>*-Объем финансирования носит прогнозный характер и подлежит уточнению</w:t>
            </w:r>
          </w:p>
          <w:p w:rsidR="00A43B6F" w:rsidRPr="007C62B0" w:rsidRDefault="00A43B6F" w:rsidP="006C50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A43B6F" w:rsidRPr="00C2184B" w:rsidRDefault="00A43B6F" w:rsidP="00A43B6F">
      <w:pPr>
        <w:ind w:firstLine="72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7.2</w:t>
      </w:r>
      <w:r w:rsidRPr="00C2184B">
        <w:rPr>
          <w:rFonts w:ascii="Times New Roman" w:hAnsi="Times New Roman"/>
          <w:sz w:val="28"/>
          <w:szCs w:val="28"/>
        </w:rPr>
        <w:t>Первый пункт раздела 4 «Информация по ресурсному обеспечению подпрограммы муниципальной программы» изложить в следующей редакции:</w:t>
      </w:r>
    </w:p>
    <w:p w:rsidR="007B419C" w:rsidRPr="00B7376B" w:rsidRDefault="00A43B6F" w:rsidP="00B73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C2184B">
        <w:rPr>
          <w:rFonts w:ascii="Times New Roman" w:hAnsi="Times New Roman"/>
          <w:sz w:val="28"/>
          <w:szCs w:val="28"/>
        </w:rPr>
        <w:t xml:space="preserve"> «1. На реализацию подпрограммы «</w:t>
      </w:r>
      <w:r w:rsidRPr="007C62B0">
        <w:rPr>
          <w:rFonts w:ascii="Times New Roman" w:hAnsi="Times New Roman"/>
          <w:sz w:val="28"/>
          <w:szCs w:val="28"/>
        </w:rPr>
        <w:t>Противод</w:t>
      </w:r>
      <w:r>
        <w:rPr>
          <w:rFonts w:ascii="Times New Roman" w:hAnsi="Times New Roman"/>
          <w:sz w:val="28"/>
          <w:szCs w:val="28"/>
        </w:rPr>
        <w:t>ействие злоупортеблению наркотикам</w:t>
      </w:r>
      <w:r w:rsidRPr="00C2184B">
        <w:rPr>
          <w:rFonts w:ascii="Times New Roman" w:hAnsi="Times New Roman"/>
          <w:sz w:val="28"/>
          <w:szCs w:val="28"/>
        </w:rPr>
        <w:t>» муниципальной программы предусматриваются средства  местного бюдже</w:t>
      </w:r>
      <w:r>
        <w:rPr>
          <w:rFonts w:ascii="Times New Roman" w:hAnsi="Times New Roman"/>
          <w:sz w:val="28"/>
          <w:szCs w:val="28"/>
        </w:rPr>
        <w:t>та в размере 6</w:t>
      </w:r>
      <w:r w:rsidRPr="00C2184B">
        <w:rPr>
          <w:rFonts w:ascii="Times New Roman" w:hAnsi="Times New Roman"/>
          <w:sz w:val="28"/>
          <w:szCs w:val="28"/>
        </w:rPr>
        <w:t>,0 тыс. рублей.»</w:t>
      </w:r>
    </w:p>
    <w:p w:rsidR="007B419C" w:rsidRPr="007C62B0" w:rsidRDefault="007B419C" w:rsidP="007B419C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B419C" w:rsidRPr="007C62B0" w:rsidRDefault="00B7376B" w:rsidP="007B41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Таблицу 4</w:t>
      </w:r>
      <w:r w:rsidR="007B419C" w:rsidRPr="007C62B0">
        <w:rPr>
          <w:rFonts w:ascii="Times New Roman" w:hAnsi="Times New Roman"/>
          <w:sz w:val="28"/>
          <w:szCs w:val="28"/>
        </w:rPr>
        <w:t xml:space="preserve"> «Расходы бюджета Грузиновского сельского поселения на реализацию муниципальной программы» изложить в следующей редакции: </w:t>
      </w:r>
    </w:p>
    <w:p w:rsidR="00635F41" w:rsidRPr="00B7376B" w:rsidRDefault="00635F41" w:rsidP="00B7376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>таблица 4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676"/>
      <w:bookmarkEnd w:id="0"/>
      <w:r w:rsidRPr="00635F41">
        <w:rPr>
          <w:rFonts w:ascii="Times New Roman" w:hAnsi="Times New Roman"/>
          <w:sz w:val="28"/>
          <w:szCs w:val="28"/>
        </w:rPr>
        <w:t xml:space="preserve">Расходы бюджета </w:t>
      </w:r>
      <w:r w:rsidR="00B13B8E" w:rsidRPr="00635F41">
        <w:rPr>
          <w:rFonts w:ascii="Times New Roman" w:hAnsi="Times New Roman"/>
          <w:sz w:val="28"/>
          <w:szCs w:val="28"/>
        </w:rPr>
        <w:t>Грузинов</w:t>
      </w:r>
      <w:r w:rsidR="008B2C6E" w:rsidRPr="00635F41">
        <w:rPr>
          <w:rFonts w:ascii="Times New Roman" w:hAnsi="Times New Roman"/>
          <w:sz w:val="28"/>
          <w:szCs w:val="28"/>
        </w:rPr>
        <w:t>с</w:t>
      </w:r>
      <w:r w:rsidRPr="00635F41">
        <w:rPr>
          <w:rFonts w:ascii="Times New Roman" w:hAnsi="Times New Roman"/>
          <w:sz w:val="28"/>
          <w:szCs w:val="28"/>
        </w:rPr>
        <w:t xml:space="preserve">кого сельского поселения на реализацию муниципальной программы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135"/>
        <w:gridCol w:w="852"/>
        <w:gridCol w:w="709"/>
        <w:gridCol w:w="708"/>
        <w:gridCol w:w="567"/>
        <w:gridCol w:w="711"/>
        <w:gridCol w:w="709"/>
        <w:gridCol w:w="709"/>
        <w:gridCol w:w="709"/>
        <w:gridCol w:w="709"/>
        <w:gridCol w:w="708"/>
        <w:gridCol w:w="563"/>
      </w:tblGrid>
      <w:tr w:rsidR="0059311E" w:rsidRPr="00635F41" w:rsidTr="00D613C5">
        <w:trPr>
          <w:trHeight w:val="7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Наименование   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муниципальной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>программы, подпрограммы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муниципальной 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>программы,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основного мероприятия,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>мероприятия ведомственной целевой 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Ответственный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исполнитель,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соисполнители,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 участники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Код бюджетной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   классификации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</w:r>
            <w:hyperlink w:anchor="Par866" w:history="1">
              <w:r w:rsidRPr="00D613C5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Расходы </w:t>
            </w:r>
            <w:hyperlink w:anchor="Par867" w:history="1">
              <w:r w:rsidRPr="00D613C5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D613C5">
              <w:rPr>
                <w:rFonts w:ascii="Times New Roman" w:hAnsi="Times New Roman"/>
                <w:sz w:val="20"/>
                <w:szCs w:val="20"/>
              </w:rPr>
              <w:t xml:space="preserve"> (тыс. руб.), годы</w:t>
            </w:r>
          </w:p>
        </w:tc>
      </w:tr>
      <w:tr w:rsidR="0059311E" w:rsidRPr="00635F41" w:rsidTr="00D613C5">
        <w:trPr>
          <w:trHeight w:val="1739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2016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9311E" w:rsidRPr="00635F41" w:rsidTr="00D613C5">
        <w:trPr>
          <w:trHeight w:val="540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программа    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«Муниципальная политика»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30206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15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8B2C6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B7376B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9311E" w:rsidRPr="00635F41" w:rsidTr="00D613C5">
        <w:trPr>
          <w:trHeight w:val="43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Подпрограмма 1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Развитие муниципальной службы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30206C" w:rsidRPr="00D613C5">
              <w:rPr>
                <w:rFonts w:ascii="Times New Roman" w:hAnsi="Times New Roman"/>
                <w:sz w:val="20"/>
                <w:szCs w:val="20"/>
              </w:rPr>
              <w:t>5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B7376B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</w:tc>
      </w:tr>
      <w:tr w:rsidR="0059311E" w:rsidRPr="00635F41" w:rsidTr="00D613C5">
        <w:trPr>
          <w:trHeight w:val="1218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Совершенствование правовой основы муниципальной службы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1.3.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Совершенствование организационных и правовых механизмов профессиональной служебной деятельности муниципальных служащих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8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1.4.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Развитие системы подготовки кадров для  муниципальной службы, дополнительного профессионального образования  муниципальных служащих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B7376B">
              <w:rPr>
                <w:rFonts w:ascii="Times New Roman" w:hAnsi="Times New Roman"/>
                <w:sz w:val="20"/>
                <w:szCs w:val="20"/>
              </w:rPr>
              <w:t>5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1.5.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Применение антикоррупционных механизмов и механизмов выявления и разрешения конфликтов интересов на муниципальной службе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9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1.6.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Повышение престижа муниципальной службы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83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1.7.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Привлечение на муниципальную службу квалифицированных молодых специалистов, укрепление кадрового потенциала органов местного самоуправления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8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Создание системы контроля деятельности  муниципальных служащих со стороны институтов гражданского общества, повышение у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р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овня открытости и гласности муниципальной службы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2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Содействие развитию институтов и инициатив гражданского общества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Повышение гражданской компетентности   у населения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2.2.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Содействие формированию информационного пространства, способствующего развитию гражданских инициатив, в том числе информационная поддержка социально ориентированных некоммерческих организаций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Противодействие терроризму и экстремизму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информационной работы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Опубликование в Информационном бюллетене </w:t>
            </w:r>
            <w:r w:rsidR="00B13B8E"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Грузинов</w:t>
            </w:r>
            <w:r w:rsidR="00F25696"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ско</w:t>
            </w: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 сельского поселения статей по профилактике терроризма и экстремизма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ского 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B7376B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лекций и бесед в образовательных учреждениях и учреждениях культуры направленных на профилактику проявлений экстремизма, преступлений против личности, общества государства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</w:t>
            </w:r>
            <w:r w:rsidR="00BB61AC"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тиводействие</w:t>
            </w: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коррупции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 xml:space="preserve">ского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антикоррупционных мониторингов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мониторингов общественного мнения по вопросам проявления коррупции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Публикация в средствах массовой информации материалов о деятельности администрации о проводимой работе по противодействию коррупции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Профилактические мероприятия по формированию позитивных моральных и нравственных ценностей, Пропаганда здорового образа жизни среди подростков и молодежи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мероприятий по выявлению и уничтожению очагов дикорастущих наркосодержащих растений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7376B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--------------------------------</w:t>
      </w:r>
      <w:bookmarkStart w:id="1" w:name="Par866"/>
      <w:bookmarkEnd w:id="1"/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59311E" w:rsidRPr="00635F41" w:rsidRDefault="0059311E" w:rsidP="005931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бюджета на реализацию основных мероприятий муниципальной программы. Для м</w:t>
      </w:r>
      <w:r w:rsidR="00D26E2A" w:rsidRPr="00635F41">
        <w:rPr>
          <w:rFonts w:ascii="Times New Roman" w:hAnsi="Times New Roman"/>
          <w:sz w:val="24"/>
          <w:szCs w:val="24"/>
        </w:rPr>
        <w:t>униципальных программ Грузинов</w:t>
      </w:r>
      <w:r w:rsidRPr="00635F41">
        <w:rPr>
          <w:rFonts w:ascii="Times New Roman" w:hAnsi="Times New Roman"/>
          <w:sz w:val="24"/>
          <w:szCs w:val="24"/>
        </w:rPr>
        <w:t>ского сельского поселения, разрабатываемых в 2013 году – после принятия местного решения Собрания депутатов о бюджете на 2014 год и на плановый период 2015 и 2016 годов.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2" w:name="Par867"/>
      <w:bookmarkEnd w:id="2"/>
      <w:r w:rsidRPr="00635F41">
        <w:rPr>
          <w:rFonts w:ascii="Times New Roman" w:hAnsi="Times New Roman"/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Par868"/>
      <w:bookmarkEnd w:id="3"/>
      <w:r w:rsidRPr="00635F41">
        <w:rPr>
          <w:rFonts w:ascii="Times New Roman" w:hAnsi="Times New Roman"/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Par869"/>
      <w:bookmarkEnd w:id="4"/>
      <w:r w:rsidRPr="00635F41">
        <w:rPr>
          <w:rFonts w:ascii="Times New Roman" w:hAnsi="Times New Roman"/>
          <w:sz w:val="24"/>
          <w:szCs w:val="24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BB61AC" w:rsidRPr="00635F41" w:rsidRDefault="00BB61AC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5" w:name="Par879"/>
      <w:bookmarkEnd w:id="5"/>
    </w:p>
    <w:p w:rsidR="000B1527" w:rsidRPr="000B1527" w:rsidRDefault="000B1527" w:rsidP="000B1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Таблиц</w:t>
      </w:r>
      <w:r w:rsidRPr="000B1527">
        <w:rPr>
          <w:rFonts w:ascii="Times New Roman" w:hAnsi="Times New Roman"/>
          <w:sz w:val="28"/>
          <w:szCs w:val="28"/>
        </w:rPr>
        <w:t xml:space="preserve">у 5 </w:t>
      </w:r>
      <w:r>
        <w:rPr>
          <w:rFonts w:ascii="Times New Roman" w:hAnsi="Times New Roman"/>
          <w:sz w:val="28"/>
          <w:szCs w:val="28"/>
        </w:rPr>
        <w:t>«Расходы бюджета поселения, областного, федерального бюджета и внебюджетных источников на реализацию муниципальной программы» изложить в следующей редакции:</w:t>
      </w:r>
    </w:p>
    <w:p w:rsidR="00635F41" w:rsidRPr="000B1527" w:rsidRDefault="00635F41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 xml:space="preserve">таблица 5                                                                                       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>Расходы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 xml:space="preserve">бюджета поселения, областного, федерального бюджета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8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2126"/>
        <w:gridCol w:w="826"/>
        <w:gridCol w:w="734"/>
        <w:gridCol w:w="709"/>
        <w:gridCol w:w="709"/>
        <w:gridCol w:w="709"/>
        <w:gridCol w:w="709"/>
        <w:gridCol w:w="707"/>
      </w:tblGrid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Наименование  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</w:t>
            </w:r>
          </w:p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Ответственный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исполнитель, 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соисполнители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Муниципальная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Муниципальная политика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6C500E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D26E2A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6C500E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D26E2A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Развитие муниципальной службы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6C500E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6C500E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Содействие развитию институтов и инициатив гражданского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Противодействие терроризму и экстремизму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3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="00BB61AC"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тиводействие </w:t>
            </w: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6C500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-------------------------------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bookmarkStart w:id="6" w:name="Par981"/>
      <w:bookmarkEnd w:id="6"/>
      <w:r w:rsidRPr="00635F41">
        <w:rPr>
          <w:rFonts w:ascii="Times New Roman" w:hAnsi="Times New Roman"/>
          <w:sz w:val="24"/>
          <w:szCs w:val="24"/>
        </w:rPr>
        <w:t xml:space="preserve">&lt;1&gt; Здесь и далее в таблице в содержании графы указываются данные в соответствии с расходами местного бюджета </w:t>
      </w:r>
      <w:hyperlink w:anchor="Par676" w:history="1">
        <w:r w:rsidRPr="00635F41">
          <w:rPr>
            <w:rFonts w:ascii="Times New Roman" w:hAnsi="Times New Roman"/>
            <w:sz w:val="24"/>
            <w:szCs w:val="24"/>
          </w:rPr>
          <w:t>(Таблица 6)</w:t>
        </w:r>
      </w:hyperlink>
      <w:r w:rsidRPr="00635F41">
        <w:rPr>
          <w:rFonts w:ascii="Times New Roman" w:hAnsi="Times New Roman"/>
          <w:sz w:val="24"/>
          <w:szCs w:val="24"/>
        </w:rPr>
        <w:t>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bookmarkStart w:id="7" w:name="Par982"/>
      <w:bookmarkEnd w:id="7"/>
    </w:p>
    <w:p w:rsidR="0059311E" w:rsidRPr="00635F41" w:rsidRDefault="0059311E" w:rsidP="0059311E">
      <w:pPr>
        <w:tabs>
          <w:tab w:val="left" w:pos="4635"/>
        </w:tabs>
        <w:rPr>
          <w:rFonts w:ascii="Times New Roman" w:hAnsi="Times New Roman"/>
          <w:sz w:val="24"/>
          <w:szCs w:val="24"/>
        </w:rPr>
      </w:pPr>
    </w:p>
    <w:p w:rsidR="0059311E" w:rsidRPr="00635F41" w:rsidRDefault="0059311E" w:rsidP="0059311E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B1527" w:rsidRDefault="000B1527" w:rsidP="000B1527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B1527" w:rsidRDefault="000B1527" w:rsidP="000B1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10. Настоящее постановление подлежит размещению на официальном сайте Администрации Грузиновского сельского поселения.</w:t>
      </w:r>
    </w:p>
    <w:p w:rsidR="000B1527" w:rsidRDefault="000B1527" w:rsidP="000B1527">
      <w:pPr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         11. Контроль за выполнением настоящего постановления оставляю за собой.</w:t>
      </w:r>
    </w:p>
    <w:p w:rsidR="000B1527" w:rsidRDefault="000B1527" w:rsidP="000B1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0B1527" w:rsidRDefault="000B1527" w:rsidP="000B1527">
      <w:pPr>
        <w:rPr>
          <w:rFonts w:ascii="Times New Roman" w:hAnsi="Times New Roman"/>
          <w:sz w:val="28"/>
          <w:szCs w:val="28"/>
        </w:rPr>
      </w:pPr>
    </w:p>
    <w:p w:rsidR="000B1527" w:rsidRDefault="000B1527" w:rsidP="000B15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Глава Грузиновского</w:t>
      </w:r>
    </w:p>
    <w:p w:rsidR="000B1527" w:rsidRDefault="000B1527" w:rsidP="000B15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сельского поселения                                                           Г.И.Котелевский</w:t>
      </w:r>
    </w:p>
    <w:p w:rsidR="000B1527" w:rsidRDefault="000B1527" w:rsidP="000B15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B1527" w:rsidRDefault="000B1527" w:rsidP="000B1527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  <w:lang w:eastAsia="en-US"/>
        </w:rPr>
      </w:pPr>
    </w:p>
    <w:p w:rsidR="0059311E" w:rsidRPr="00635F41" w:rsidRDefault="0059311E" w:rsidP="0059311E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9311E" w:rsidRPr="00635F41" w:rsidRDefault="0059311E" w:rsidP="0059311E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59311E" w:rsidRPr="00635F41" w:rsidRDefault="0059311E" w:rsidP="0059311E">
      <w:pPr>
        <w:tabs>
          <w:tab w:val="left" w:pos="1230"/>
        </w:tabs>
        <w:rPr>
          <w:rFonts w:ascii="Times New Roman" w:hAnsi="Times New Roman"/>
          <w:sz w:val="24"/>
          <w:szCs w:val="24"/>
        </w:rPr>
      </w:pPr>
    </w:p>
    <w:sectPr w:rsidR="0059311E" w:rsidRPr="00635F41" w:rsidSect="00635F4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000F"/>
    <w:multiLevelType w:val="hybridMultilevel"/>
    <w:tmpl w:val="484A8E52"/>
    <w:lvl w:ilvl="0" w:tplc="26BED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06415"/>
    <w:multiLevelType w:val="multilevel"/>
    <w:tmpl w:val="8844FB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EFA735A"/>
    <w:multiLevelType w:val="hybridMultilevel"/>
    <w:tmpl w:val="2C424AA8"/>
    <w:lvl w:ilvl="0" w:tplc="88FA64F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58217D"/>
    <w:multiLevelType w:val="multilevel"/>
    <w:tmpl w:val="D9EA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9168D"/>
    <w:multiLevelType w:val="hybridMultilevel"/>
    <w:tmpl w:val="79C6137C"/>
    <w:lvl w:ilvl="0" w:tplc="263E5EC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73E10"/>
    <w:multiLevelType w:val="hybridMultilevel"/>
    <w:tmpl w:val="2C424AA8"/>
    <w:lvl w:ilvl="0" w:tplc="88FA64F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96D740F"/>
    <w:multiLevelType w:val="hybridMultilevel"/>
    <w:tmpl w:val="8022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07821"/>
    <w:multiLevelType w:val="hybridMultilevel"/>
    <w:tmpl w:val="199CCF06"/>
    <w:lvl w:ilvl="0" w:tplc="CE960E40">
      <w:start w:val="1"/>
      <w:numFmt w:val="decimal"/>
      <w:lvlText w:val="%1."/>
      <w:lvlJc w:val="left"/>
      <w:pPr>
        <w:ind w:left="110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9" w15:restartNumberingAfterBreak="0">
    <w:nsid w:val="766D172D"/>
    <w:multiLevelType w:val="hybridMultilevel"/>
    <w:tmpl w:val="37BE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FB5"/>
    <w:rsid w:val="000B1527"/>
    <w:rsid w:val="000C113A"/>
    <w:rsid w:val="000E5F83"/>
    <w:rsid w:val="00110582"/>
    <w:rsid w:val="00160FB5"/>
    <w:rsid w:val="0022367D"/>
    <w:rsid w:val="002774E6"/>
    <w:rsid w:val="0030206C"/>
    <w:rsid w:val="00335C7D"/>
    <w:rsid w:val="003511FE"/>
    <w:rsid w:val="003C195B"/>
    <w:rsid w:val="003C759B"/>
    <w:rsid w:val="00415540"/>
    <w:rsid w:val="00421F33"/>
    <w:rsid w:val="004236E9"/>
    <w:rsid w:val="004542CB"/>
    <w:rsid w:val="00456805"/>
    <w:rsid w:val="004D3696"/>
    <w:rsid w:val="004E5DC9"/>
    <w:rsid w:val="004F73B0"/>
    <w:rsid w:val="005031B6"/>
    <w:rsid w:val="00536257"/>
    <w:rsid w:val="0059311E"/>
    <w:rsid w:val="005A7D8C"/>
    <w:rsid w:val="005D6FC1"/>
    <w:rsid w:val="00602D07"/>
    <w:rsid w:val="00635F41"/>
    <w:rsid w:val="00640CA7"/>
    <w:rsid w:val="0064636A"/>
    <w:rsid w:val="00660EF6"/>
    <w:rsid w:val="00685D9B"/>
    <w:rsid w:val="00692B29"/>
    <w:rsid w:val="006C4A9D"/>
    <w:rsid w:val="006C4C75"/>
    <w:rsid w:val="006C500E"/>
    <w:rsid w:val="006C5288"/>
    <w:rsid w:val="006D4AD6"/>
    <w:rsid w:val="00746F52"/>
    <w:rsid w:val="007B114D"/>
    <w:rsid w:val="007B419C"/>
    <w:rsid w:val="007B733C"/>
    <w:rsid w:val="007C62B0"/>
    <w:rsid w:val="007E2262"/>
    <w:rsid w:val="00806E33"/>
    <w:rsid w:val="00814E51"/>
    <w:rsid w:val="008A324E"/>
    <w:rsid w:val="008B2C6E"/>
    <w:rsid w:val="008C2AF0"/>
    <w:rsid w:val="009004CC"/>
    <w:rsid w:val="00904A18"/>
    <w:rsid w:val="009214E1"/>
    <w:rsid w:val="00922F08"/>
    <w:rsid w:val="00981EF1"/>
    <w:rsid w:val="009938DC"/>
    <w:rsid w:val="009D359A"/>
    <w:rsid w:val="00A00E4F"/>
    <w:rsid w:val="00A148C2"/>
    <w:rsid w:val="00A213E1"/>
    <w:rsid w:val="00A21780"/>
    <w:rsid w:val="00A43B6F"/>
    <w:rsid w:val="00AB5979"/>
    <w:rsid w:val="00B13B8E"/>
    <w:rsid w:val="00B413EE"/>
    <w:rsid w:val="00B7376B"/>
    <w:rsid w:val="00BB61AC"/>
    <w:rsid w:val="00BC2C12"/>
    <w:rsid w:val="00BE1F44"/>
    <w:rsid w:val="00C2184B"/>
    <w:rsid w:val="00C82D84"/>
    <w:rsid w:val="00C93DFE"/>
    <w:rsid w:val="00CF75A8"/>
    <w:rsid w:val="00D26E2A"/>
    <w:rsid w:val="00D613C5"/>
    <w:rsid w:val="00DB1C90"/>
    <w:rsid w:val="00DC7E9F"/>
    <w:rsid w:val="00E0003F"/>
    <w:rsid w:val="00E25AB2"/>
    <w:rsid w:val="00E50161"/>
    <w:rsid w:val="00E65CDF"/>
    <w:rsid w:val="00EF4279"/>
    <w:rsid w:val="00F04A74"/>
    <w:rsid w:val="00F25696"/>
    <w:rsid w:val="00F57C33"/>
    <w:rsid w:val="00F80C02"/>
    <w:rsid w:val="00F860CA"/>
    <w:rsid w:val="00FC4862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13FC3A-79DF-40B7-8AF2-78CBDDC3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F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60FB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60FB5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PlusTitle">
    <w:name w:val="ConsPlusTitle"/>
    <w:rsid w:val="00160FB5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7B114D"/>
    <w:rPr>
      <w:sz w:val="22"/>
      <w:szCs w:val="22"/>
      <w:lang w:eastAsia="en-US"/>
    </w:rPr>
  </w:style>
  <w:style w:type="paragraph" w:customStyle="1" w:styleId="text3cl">
    <w:name w:val="text3cl"/>
    <w:basedOn w:val="a"/>
    <w:rsid w:val="007B1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F80C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uiPriority w:val="99"/>
    <w:semiHidden/>
    <w:unhideWhenUsed/>
    <w:rsid w:val="00F80C02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F80C02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semiHidden/>
    <w:rsid w:val="00F80C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80C02"/>
    <w:pPr>
      <w:ind w:left="720"/>
      <w:contextualSpacing/>
    </w:pPr>
    <w:rPr>
      <w:rFonts w:ascii="Times New Roman" w:eastAsia="Calibri" w:hAnsi="Times New Roman"/>
      <w:sz w:val="28"/>
      <w:lang w:eastAsia="en-US"/>
    </w:rPr>
  </w:style>
  <w:style w:type="paragraph" w:customStyle="1" w:styleId="21">
    <w:name w:val="Основной текст 21"/>
    <w:basedOn w:val="a"/>
    <w:rsid w:val="00F80C02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ConsPlusCell">
    <w:name w:val="ConsPlusCell"/>
    <w:uiPriority w:val="99"/>
    <w:rsid w:val="00F80C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rmal (Web)"/>
    <w:basedOn w:val="a"/>
    <w:link w:val="a9"/>
    <w:rsid w:val="00F80C02"/>
    <w:pPr>
      <w:spacing w:before="100" w:beforeAutospacing="1" w:after="100" w:afterAutospacing="1" w:line="240" w:lineRule="auto"/>
    </w:pPr>
    <w:rPr>
      <w:rFonts w:ascii="Times New Roman" w:hAnsi="Times New Roman"/>
      <w:color w:val="555555"/>
      <w:sz w:val="24"/>
      <w:szCs w:val="24"/>
      <w:lang w:val="x-none" w:eastAsia="x-none"/>
    </w:rPr>
  </w:style>
  <w:style w:type="character" w:customStyle="1" w:styleId="a9">
    <w:name w:val="Обычный (Интернет) Знак"/>
    <w:link w:val="a8"/>
    <w:locked/>
    <w:rsid w:val="00F80C02"/>
    <w:rPr>
      <w:rFonts w:ascii="Times New Roman" w:eastAsia="Times New Roman" w:hAnsi="Times New Roman" w:cs="Times New Roman"/>
      <w:color w:val="555555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F80C02"/>
  </w:style>
  <w:style w:type="paragraph" w:styleId="aa">
    <w:name w:val="Balloon Text"/>
    <w:basedOn w:val="a"/>
    <w:link w:val="ab"/>
    <w:uiPriority w:val="99"/>
    <w:semiHidden/>
    <w:unhideWhenUsed/>
    <w:rsid w:val="00F80C0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F80C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РОССИЙСКАЯ ФЕДЕРАЦИЯ                    </vt:lpstr>
    </vt:vector>
  </TitlesOfParts>
  <Company>Krokoz™</Company>
  <LinksUpToDate>false</LinksUpToDate>
  <CharactersWithSpaces>16352</CharactersWithSpaces>
  <SharedDoc>false</SharedDoc>
  <HLinks>
    <vt:vector size="18" baseType="variant"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РОССИЙСКАЯ ФЕДЕРАЦИЯ                    </dc:title>
  <dc:subject/>
  <dc:creator>Гончарова</dc:creator>
  <cp:keywords/>
  <dc:description/>
  <cp:lastModifiedBy>Pai Pinky</cp:lastModifiedBy>
  <cp:revision>2</cp:revision>
  <cp:lastPrinted>2014-12-09T12:20:00Z</cp:lastPrinted>
  <dcterms:created xsi:type="dcterms:W3CDTF">2025-10-06T06:04:00Z</dcterms:created>
  <dcterms:modified xsi:type="dcterms:W3CDTF">2025-10-06T06:04:00Z</dcterms:modified>
</cp:coreProperties>
</file>